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171a67bf9344e6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959 期</w:t>
        </w:r>
      </w:r>
    </w:p>
    <w:p>
      <w:pPr>
        <w:jc w:val="center"/>
      </w:pPr>
      <w:r>
        <w:r>
          <w:rPr>
            <w:rFonts w:ascii="Segoe UI" w:hAnsi="Segoe UI" w:eastAsia="Segoe UI"/>
            <w:sz w:val="32"/>
            <w:color w:val="000000"/>
            <w:b/>
          </w:rPr>
          <w:t>Campus Spring Banquet Takes Place. Lanyang Holds a Picnic for Alumni</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Jin-yu Cai, Yi-mei Chen, Xue-fen Ma, Lanyang Campus】Once again spring has begun to decorate the campus with colors of warmth and the annual Spring Banquet for the alumni Homecoming has taken place. On March 14th in the Shao-mo Memorial Gymnasium and Lanyang’s Shao-mo Activity Center, 700 alumni returned to campus in celebration of the new year. President Flora Chia-I Chang expressed her gratitude for the year’s achievements, including being listed in Cheers Magazine for the 18th time in a row as the most preferred university graduates for employment. She also thanked the alumni for their financial support in the construction of the Shou Chien International Conference Center.
</w:t>
          <w:br/>
          <w:t>The 2015 Spring Banquet began at 9 in the morning and began with a friendly sports competition that included volleyball, soccer and basketball. The games were designed to break the ice and act as a way to forge both new and old friendships. At 11 in the morning, lunch was served at the student activity center with over 70 tables filled with an array of delicious food. Each table was represented with a particular alumni group of each department and awards were handed out to individuals who donated 300,000-500,000 NT to TKU. (For a list of alumni that received awards for outstanding performances see link http://www.fl.tku.edu.tw/news-summary.asp). Executive Director of the Office of Alumni Services and Resources Development, Chun-young Perng, expressed, “There are 100 more alumni at this celebration than in the one last year. I’m so grateful for everyone’s attendance!”
</w:t>
          <w:br/>
          <w:t>Alumni of the Department of Electrical Engineering and President of Akira Seiki, Jun-xiang Zhang, donated 2,700,000 NT in brand new CNC academic equipment including GT12 Lathes and a PC460 Drill, manufactured by his company. He also donated equipment and academic supplies from other cooperating companies including Detron and Autocam. On Lanyang Campus Dean of the College of Global Development, Ay-hwa Andy Liou, expressed, “This year the theme for our spring banquet is a picnic style lunch. This way we can enjoy the beauty of the combined architecture with the natural scenery.”</w:t>
          <w:br/>
        </w:r>
      </w:r>
    </w:p>
  </w:body>
</w:document>
</file>