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f7f7d17f143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志工培訓習服務價值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21、22日由課外活動輔導組主辦、樸毅志工社承辦的「百香果的滋味─志願服務基礎訓練」共31人參與。課外組學務創新人員曾育琳表示，「服務是互惠過程，希望透過本次服務訓練，讓學生有更完美的出隊表現，並認識服務的美與價值。」
</w:t>
          <w:br/>
          <w:t>　活動邀請中華康輔教育推廣協會3位專任講師邱建智、游佳瑞、吳旻樺分別講授「志願服務發展趨勢」、「志願服務內涵」、「志願服務法規」、「志願服務經驗分享」等基礎志工課程。西語二柯慧欣認為，「印象最深刻的就是藉由團康遊戲來發掘問題與反思同理心。」
</w:t>
          <w:br/>
          <w:t>另外，「戀戀百香果－志願服務特殊訓練—成為達人的必經之路」也將在11、12日展開，即日起報名至10日止，詳情請見活動報名系統（網址：http://enroll.tku.edu.tw/）。（文／黃怡玲，圖／課外組提供）</w:t>
          <w:br/>
        </w:r>
      </w:r>
    </w:p>
  </w:body>
</w:document>
</file>