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d04ed8675345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960 期</w:t>
        </w:r>
      </w:r>
    </w:p>
    <w:p>
      <w:pPr>
        <w:jc w:val="center"/>
      </w:pPr>
      <w:r>
        <w:r>
          <w:rPr>
            <w:rFonts w:ascii="Segoe UI" w:hAnsi="Segoe UI" w:eastAsia="Segoe UI"/>
            <w:sz w:val="32"/>
            <w:color w:val="000000"/>
            <w:b/>
          </w:rPr>
          <w:t>Tamkang University Holds 2015 Career Exhibit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Ya-han Cao, Tamsui Campus】On the 25th of March, New Taipei City held the 2015 career exhibition in the Student Activity Center on Tamsui campus. There were 50 different enterprises represented including HIWEN Technologies Corp., Unimicron, Foxlink, Acbel Polytech Inc., E. Sun Bank, Taishin Financial Holdings, Din Tai Fun Restaurant, Regent Taipei, Miramar Garden Taipei, UNIQLO and many more. The companies were represented by technicians, engineers, salesmen and other positions adding up to a total of 2,500 employees.
</w:t>
          <w:br/>
          <w:t>Head of the Career Guidance Section, Ling-chan Wu, stated, “This year the employment market is warming up as it begins to seek out new personnel, especially in regards of positions concerning technology. The New Taipei City Government held this campus career exhibition in order to prepare students for what’s to come in the near future, giving them confidence and allowing a smooth transition from the university into the workforce.” The event began at 10am with an exciting lion dance performed by the international students. Afterwards President Flora Chia-I Chang, Vice President of Academic Affairs, Huan-chao Keh and Vice President of Administration, Yi-jen Hu, cut the ceremonial ribbon and opened the doors for about 3000 participants.
</w:t>
          <w:br/>
          <w:t>As soon as the event began, students were able to interact, learn and make connections with each of the participating enterprises. Senior student of the Department of Information and Library Science stated, “I will be graduating in June so I am so grateful to have this opportunity to prepare for my future. I am able to learn what employers are looking for through communicating with so many great and diverse professional personnel.”(Article written by Ya-han Cao/ Photographed by Yi-feng Lu)</w:t>
          <w:br/>
        </w:r>
      </w:r>
    </w:p>
  </w:body>
</w:document>
</file>