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b7196172fe54a8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960 期</w:t>
        </w:r>
      </w:r>
    </w:p>
    <w:p>
      <w:pPr>
        <w:jc w:val="center"/>
      </w:pPr>
      <w:r>
        <w:r>
          <w:rPr>
            <w:rFonts w:ascii="Segoe UI" w:hAnsi="Segoe UI" w:eastAsia="Segoe UI"/>
            <w:sz w:val="32"/>
            <w:color w:val="000000"/>
            <w:b/>
          </w:rPr>
          <w:t>Champion Incubator Center Uses New Platform for Fundraising</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Wen-yuan Zheng, Tamsui Campus】Tamkang University’s Champion Incubator Center is working with Decode Magazine on the Sound of Silence (SOS) news platform (http://sosreader.com/) for fundraising and it’s had a great response, raising a total of 4,970,000 million NT. Director of the Champion Incubator Center, Ruey-Shiang Shaw, stated, “Establishing new programs and businesses on campus whether it’s stimulating innovation, developing skills or fundraising, is always a team effort. With the support of many alumni, we are able to be successful in the utilization of many services and innovative ideas.” The founder of SOS stated that fundraising on the online Decode Magazine reaches people with a snowball effect. It starts rolling slowly, but the momentum picks up quickly.</w:t>
          <w:br/>
        </w:r>
      </w:r>
    </w:p>
  </w:body>
</w:document>
</file>