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8f50f008e40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圖文\小練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無聊時，風會用他的左手和右手 
</w:t>
          <w:br/>
          <w:t>
</w:t>
          <w:br/>
          <w:t>以葉子當棋，下幾盤。 
</w:t>
          <w:br/>
          <w:t>
</w:t>
          <w:br/>
          <w:t>有時瞬息萬變風起雲湧， 
</w:t>
          <w:br/>
          <w:t>
</w:t>
          <w:br/>
          <w:t>有時不動如山舉棋不定， 
</w:t>
          <w:br/>
          <w:t>
</w:t>
          <w:br/>
          <w:t>輸贏不重要，過程挺有趣。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6880" cy="1139952"/>
              <wp:effectExtent l="0" t="0" r="0" b="0"/>
              <wp:docPr id="1" name="IMG_6d93c3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9/m\a4cbe57c-f588-44d3-8f4f-7f8e4a9cebec.jpg"/>
                      <pic:cNvPicPr/>
                    </pic:nvPicPr>
                    <pic:blipFill>
                      <a:blip xmlns:r="http://schemas.openxmlformats.org/officeDocument/2006/relationships" r:embed="Ra903a5aa5bc34c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688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03a5aa5bc34c57" /></Relationships>
</file>