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06e12bf8b34f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成功協助廠商研發新產品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經濟部中小企業處聘請的訪視委員藍敏宗、曾大有、賴柏憲及育成協調中心人員劉淑玲、吳永芳一行五人，上週四（三日）上午九時，蒞臨本校建邦創新育成中心做年度例行訪視，除聽取育成中心的工作報告外，並實地訪查育成中心的工作情形及成果，對於本校已成功協助許多廠商研發新產品及獲得專利表示肯定。
</w:t>
          <w:br/>
          <w:t>
</w:t>
          <w:br/>
          <w:t>　校長張紘炬、行政副校長張家宜、理學院院長陳幹男、研究發展處主任林光男均到場參加。校長在致詞時表示，本校對於推展研究及申請專利、協助技術移轉方面皆不遺餘力，目前已成立生命科學開發中心，未來將在蘭陽校園成立生命科學院，生物科技將是本校未來的發展方向；目前也計畫與馬偕醫院合作，投入醫學方面的研發。
</w:t>
          <w:br/>
          <w:t>
</w:t>
          <w:br/>
          <w:t>　育成中心主任高惠春在簡報中指出，今年共輔導十七家廠商，較去年多出四家，目前已有十四家畢業，預計在年底前達成輔導十八家的目標，其餘工作執行結果也較預期目標好。而經由育成中心輔導的廠商，在技術上也有許多突破，其中國際網絡公司研發的AC3�decoder小型DVD系統，獲得台灣精品獎；允上科技研發的特殊功能防護織物開發，也獲得經濟部科專計畫三百九十萬元的補助。
</w:t>
          <w:br/>
          <w:t>
</w:t>
          <w:br/>
          <w:t>　訪視人員隨後並實地訪察了育成中心的辦公地點，除稱許本校實驗室環境不錯、樂見本校與馬偕合作之外，也提出多項建議，希望本校將中心人員編制為校內職員，使其更能發揮其職責；同時建議本校育成中心能由行政單位長官主持，幫助整合全校資源，讓育成中心產生更大的培育效果。</w:t>
          <w:br/>
        </w:r>
      </w:r>
    </w:p>
  </w:body>
</w:document>
</file>