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2a63b9e3d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十月七日（週一）
</w:t>
          <w:br/>
          <w:t>
</w:t>
          <w:br/>
          <w:t>△化學系下午二時至四時於化中正邀請工研院企劃處處長蘇宗粲演講「奈米科技發展與工研院研發現況」（毛雨涵）
</w:t>
          <w:br/>
          <w:t>
</w:t>
          <w:br/>
          <w:t>△資圖系上午十時於L102室，邀請台大醫學院圖書館主任張慧銖主講「線上公共目錄的發展趨勢」。（王鴻坪）
</w:t>
          <w:br/>
          <w:t>
</w:t>
          <w:br/>
          <w:t>△大傳系傳播專題講座於上午十時，在C215邀請製作人吳翊鳳校友，主講電視新聞實務。（林芳鈴）
</w:t>
          <w:br/>
          <w:t>
</w:t>
          <w:br/>
          <w:t>△法文系法語日「生活與文化交流」中午十二時於T601舉辦。（毛雨涵）
</w:t>
          <w:br/>
          <w:t>
</w:t>
          <w:br/>
          <w:t>△財務系下午七時十五分於台北校園D223室，邀請寶來證券董事長林孝達演講「我國證券與期貨市場相關制度之變革」。（陳凱勛）
</w:t>
          <w:br/>
          <w:t>
</w:t>
          <w:br/>
          <w:t>△經濟系上午十時十分於文館L415室，由台北大學經濟系副教授陳孝琪，專題討論「誘因契約之動態分析」。（陳佳怡）
</w:t>
          <w:br/>
          <w:t>
</w:t>
          <w:br/>
          <w:t>十月八日（週二）
</w:t>
          <w:br/>
          <w:t>
</w:t>
          <w:br/>
          <w:t>△數學系下午二時三十分於S433邀請到台北大學統計系黃怡婷教授演講「隨機截取資料的適合度檢定」（毛雨涵）
</w:t>
          <w:br/>
          <w:t>
</w:t>
          <w:br/>
          <w:t>△建築系下午四時十分於化中正，邀請日本都市計劃審議會委員長角本孝夫，主講「青森縣大 町Sustainable 
</w:t>
          <w:br/>
          <w:t>
</w:t>
          <w:br/>
          <w:t>Community的實踐」。（歐陽嘉）
</w:t>
          <w:br/>
          <w:t>
</w:t>
          <w:br/>
          <w:t>△財務系下午三時十分於台北校園D224室，邀請台灣證券交易所董事龔照勝演講「台灣金融與資本市場的現況及發展」。（陳凱勛）
</w:t>
          <w:br/>
          <w:t>
</w:t>
          <w:br/>
          <w:t>△物理系下午二時十分於S215，邀請台灣大學物理系吳俊輝演講「近代宇宙論」。（毛雨涵）
</w:t>
          <w:br/>
          <w:t>
</w:t>
          <w:br/>
          <w:t>十月九日（週三）
</w:t>
          <w:br/>
          <w:t>
</w:t>
          <w:br/>
          <w:t>△中文系上午十時至十二時於B713室，邀請蘇州大學中文系教授王鍾陵演講「文學史的治學方法與理論」。
</w:t>
          <w:br/>
          <w:t>
</w:t>
          <w:br/>
          <w:t>△證券研習社晚上七時於B509，邀請大華證券協理杜金龍，主講「大盤現況分析」。（趙浩均）
</w:t>
          <w:br/>
          <w:t>
</w:t>
          <w:br/>
          <w:t>△建築系下午五時於K201室，邀請文化大學建築系教授李永展，主講「永續發展」。（歐陽嘉）
</w:t>
          <w:br/>
          <w:t>
</w:t>
          <w:br/>
          <w:t>十月三日（週四）
</w:t>
          <w:br/>
          <w:t>
</w:t>
          <w:br/>
          <w:t>管理系下午四時十分於台北校園D224室，邀請大師級企管顧問公司總經理詹文明演講「激勵與領導」。（陳凱勛）
</w:t>
          <w:br/>
          <w:t>
</w:t>
          <w:br/>
          <w:t>十月十一日（週五）
</w:t>
          <w:br/>
          <w:t>
</w:t>
          <w:br/>
          <w:t>△商學院上午十時卅分，於B1012室，由財金系兼任講師鄭婉秀，發表論文「外資交易行為對台灣股市及匯市不對稱影響之研究.」。（陳佳怡）</w:t>
          <w:br/>
        </w:r>
      </w:r>
    </w:p>
  </w:body>
</w:document>
</file>