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70956fbfa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讓淡江藝起來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淡水鎮公所與本校聯合推動、籌備達九個月之久的「2002淡水藝術節」已正式開鑼。相關藝文展演有：美展、彩繪、藝術家工作坊參訪、戶外表演藝術等等。還有一艘由校友鎮長郭哲道捐贈的漁船，並由本校文錙藝術中心設計製作成藝術節地標，已矗立在鎮上老街的入口處。相信在為期一個月的展演期間，必定會帶給如湧的人潮及本校師生一場賞心悅目且難忘的藝術饗宴。
</w:t>
          <w:br/>
          <w:t>
</w:t>
          <w:br/>
          <w:t>　淡水，舊名滬尾，曾是台灣北部歷史名埠、重要經濟文化中心。是北部唐山閩客先民移入的最大港口，也是早期國際貿易的通商大埠。此外，風景秀麗、人文薈萃，早已名聞遐邇。一九五悾年代初本校創辦先賢即著眼於此，特別選中五虎崗設立本校，亦為彼時台灣民間興學專科以上第一所。半世紀以來，我們與淡水一起成長，小鎮成了遠近馳名的觀光重鎮，淡江也成了辦學績效最優的私立綜合大學。此回兩者合辦藝術節活動，迸出藝術火花，自是再自然不過之事。
</w:t>
          <w:br/>
          <w:t>
</w:t>
          <w:br/>
          <w:t>　事實上，本校一直熱心參與地方諸多學術研究工作，如滬尾文史工作、大淡水都市規劃等等。近十年來台灣的蛻變，最大的象徵莫過於地方意識的抬頭。從先前的「地區總體文化」到「一鄉一文化」，皆是此一訴求的具體政策與呈現。從童玩節到媽祖出巡，更可窺見民間文化力、厚實商機及經濟開發潛力。是以，「文化產業」已成了當前政府重要施政優先項目。而更有許多前瞻人士預言：如果十九世紀是軍事爭奪的世紀，廿世紀是經濟競爭的時代，那麼廿一世紀便是文化較勁的新世代。因此，文化經濟學是當今攸關全球發展的最熱門的項目！過去，我們過度追求經濟與發展，過度強調文化認同與區隔，而忽略了藝術的潛移默化。
</w:t>
          <w:br/>
          <w:t>
</w:t>
          <w:br/>
          <w:t>　我們要強調的是，藝術雖是文化諸多內涵的一項，但藝術不等同於文化。藝術不擴張狹義的認同，藝術不主張功利的交易；藝術呼籲一種宏觀的人文視野、一種心靈的沉澱、一種開敞的胸襟、一種對異己的關懷、一種自我的提昇 …。總之，就是一份真實的感動！唯有透過藝術，我們才得以確定自我的主體性，進而提昇生活內涵，擴大文化視野。至少，處在當今之世，才不致於在漫天叫囂的「全球化」中迷失了自己，更不會在五花八門的「國際化」中迷失了方向。
</w:t>
          <w:br/>
          <w:t>
</w:t>
          <w:br/>
          <w:t>　我們經常仿若淡水鎮的「過客」般匆匆來去，不知有多久沒被感動過？身為淡江人應知淡水事！今後，當你我穿梭於五虎崗優美雅致的校園與教室間，可別忘了暫且停步，或靜觀、或冥思、或直接踏進呈現在眼前的藝文展演，且讓淡江藝起來吧。</w:t>
          <w:br/>
        </w:r>
      </w:r>
    </w:p>
  </w:body>
</w:document>
</file>