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007bd970e46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微光詩歌節 自覺年代詩行動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微光現代詩社3月至5月舉辦長達3個月的「微光詩歌節：自覺年代，我不想成為____」，社長中文三曹馭博表示，身處在公民意識抬頭、人民自覺時代，本活動希望透過文字、行動藝術，讓同學反思你想成為或不想成為的人事物。
</w:t>
          <w:br/>
          <w:t>3月起展開「玻璃詩：透明你的詩」行動，在課外組及許多社團辦公室玻璃窗上寫詩，吸引路過同學加入創作行列。上月的「你把我灌書—募捐書籍到蘭嶼活動」在校內多地設「募捐腦袋箱」，號召全校同學捐書，募得293本書，其中61本書符合標準，將送到蘭嶼鄉立圖書館，其他書籍則捐給「書入愛心-淡江大學五系聯合二手書市集」進行義賣。
</w:t>
          <w:br/>
          <w:t>活動更走出校外，上月在淡水老街舉辦「賣詩人生」，邀請不同國籍遊客透過朗誦買詩，體現詩是不分國界，超越語言的文字。此外，與烏克麗麗社合作在淡水紅樓演出「詩劇場—烏克麗麗音樂劇」以小酒館作為故事場景，將詩句融入臺詞，展現另類詩藝術。曹馭博表示，每個活動規模不大，但都有不錯的效果及迴響，5月即將邀詩人孫得欽進行座談，並將於11至15日舉辦「親愛的陌生人&amp;奧亞行動」，由詩歌節形象人物「奧亞」近距離與同學互動，歡迎同學踴躍參加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4c045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266bd341-0e9f-435e-b2e0-c3b02648bee5.jpg"/>
                      <pic:cNvPicPr/>
                    </pic:nvPicPr>
                    <pic:blipFill>
                      <a:blip xmlns:r="http://schemas.openxmlformats.org/officeDocument/2006/relationships" r:embed="Rdbfc69967a7a4e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fc69967a7a4e9f" /></Relationships>
</file>