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ce4acb224c4b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The Graduate Institute of Future Studies Attends Exchange in Korea</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【Bo-jun Zhuang, Tamsui Campus Report】On April 28th the Graduate Institute of Future Studies was invited to a Korean governmental conference pertaining to policies of technology titled, “Korean and Taiwanese Young People’s Future Conference.” Director of the Graduate Institute of Future Studies, Kuo-hua Chen and Assistant Professor Shun-jie Ji took along two students to the conference in Korea that was made up of 40 participants, many of which were Korean high school students. Before leaving, Kuo-hua Chen expressed, “This meeting is picking up from where we left off in March when we held the Asian Future Studies Internet Conference. This conference will be a more involved exchange and promises to further strengthen our relationship.”
</w:t>
          <w:br/>
          <w:t>The meeting had participants discuss and analyze what they felt would be valuable in the future and how they should develop themselves in order to meet with those needs. First-year student of the Graduate Institute of Future Studies, Qiu-chan Li, stated, “I took a lot away from this meeting, learning that the Korean government has really worked hard to implement policies regarding the future. They have done lots of planning and investing, which has really impressed me a lot.”</w:t>
          <w:br/>
        </w:r>
      </w:r>
    </w:p>
  </w:body>
</w:document>
</file>