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5f78ab615c4f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境輔組自8日起每週五中午「國際文化萬花筒」交流分享</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盧一彎淡水校園報導】想要了解異國文化嗎？境輔組8日起每週五邀請境外生和交換生分享自己國家的文化風貌和分享交換留學經歷。來自馬來西亞的企管三陳鑒凡說，這些分享活動可以讓我們在短時間內認識到不同國家文化，尤其是各國特色美食非常引人入勝。</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7e51c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488903b0-e529-46f9-9bc5-aa16e515e53c.JPG.JPG"/>
                      <pic:cNvPicPr/>
                    </pic:nvPicPr>
                    <pic:blipFill>
                      <a:blip xmlns:r="http://schemas.openxmlformats.org/officeDocument/2006/relationships" r:embed="R60e3772b9cc9401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e3772b9cc94016" /></Relationships>
</file>