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d251c62a14b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水環週關注環保議題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上週，水環系展出以色列滴灌實驗、焚化飛灰製成磚、輕質骨材展示、自動化即時淹水預報系統展示以及石門水庫模型等作品成果，並且邀請傑出校友進行演講，讓學生在課堂之外了解業界資訊。水環二陳耀弘同學表示：「水環系主要是學習工程技術，去解決環境所面臨的問題。我們希望透過舉辦水環週，讓其他同學了解水環系的專業，並對環境保護有更多的關注。」</w:t>
          <w:br/>
        </w:r>
      </w:r>
    </w:p>
  </w:body>
</w:document>
</file>