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e726ebb49f4b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968 期</w:t>
        </w:r>
      </w:r>
    </w:p>
    <w:p>
      <w:pPr>
        <w:jc w:val="center"/>
      </w:pPr>
      <w:r>
        <w:r>
          <w:rPr>
            <w:rFonts w:ascii="Segoe UI" w:hAnsi="Segoe UI" w:eastAsia="Segoe UI"/>
            <w:sz w:val="32"/>
            <w:color w:val="000000"/>
            <w:b/>
          </w:rPr>
          <w:t>8 Departments are Recognized for Excellence in Development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【Ya-xuan Ji, Tamsui Campus Report】The Office of Quality Assurance and Audit held the 3rd Annual Department Development Awards Meeting on May 28th in the Chueh-sheng International Hall. Altogether 8 Departments were recognized as President Flora Chia-I Chang congratulated them on their success. She stated, “I’m certain these recent developments will be a great benefit for the students and I eagerly anticipate seeing your progress over the next year.” 
</w:t>
          <w:br/>
          <w:t>The departments that were recognized at this year’s assembly include the Department of Management Sciences, Department of Computer Science and Information Engineering, Department of Mechanical and Electro-Mechanical Engineering, Department of Electrical and Computer Engineering, Department of Banking and Finance, Department of Aerospace Engineering, Department of Statistics and Department of Civil Engineering. Each department presented information on their teaching material, research, fundraising methods, financial services, enrollment and the overall effect. 
</w:t>
          <w:br/>
          <w:t>Director of the Department of Management Sciences, Ruey-chyn Tsaur, discussed practical knowledge vs. theory and the process of blending the two ideas for the future. Dean of the Department of Computer Science and Information Engineering, Hui-huang Hsu, discussed prioritizing the development of an international mentality for student growth. Dean of the Department of Mechanical and Electro-Mechanical Engineering, Lung-jieh Yang, believes that the most important resource of the departments are the alumni. He seeks to increase connection with alumni in order to develop more international networks.</w:t>
          <w:br/>
        </w:r>
      </w:r>
    </w:p>
  </w:body>
</w:document>
</file>