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0ecdd7ad64b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阿吉買了正版的作業系統軟體，為了展現他的大眾魅力，他將軟體序號公布在網路上供人安裝該軟體，請問阿吉的行為會如何？(1)因為是正版軟體序號，所有人都受益，應獲得眾人肯定。(2)阿吉未經合法授權，而提供公眾使用可以破解他人「防盜拷措施」的資訊，這是違法的，須依法負擔民、刑事侵權責任。
</w:t>
          <w:br/>
          <w:t>2.（　）小華搞不清楚智慧財產權不保障下列哪一種權利，請你幫他找出來吧！(1)商標權(2)人權與自由權  (3)專利權及著作權
</w:t>
          <w:br/>
          <w:t>
</w:t>
          <w:br/>
          <w:t>答案：1.（2）2.（2）</w:t>
          <w:br/>
        </w:r>
      </w:r>
    </w:p>
  </w:body>
</w:document>
</file>