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49f324af24f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布達交接典禮 張校長籲新學年加強學習成效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江校園報導】7月30日秘書處舉辦「104學年度布達暨單位主管交接典禮」，逾百人參與。校長張家宜致詞時，特別感謝卸任主管們對淡江的付出，並勉勵新任主管開創新氣象，以《對手偷不走的優勢》一書的四金律，建立團結的領導團隊，創造組織透明度、充分溝通與強化核心觀念。因未來三年係是否能維持目前規模的關鍵時期，盼大家共同努力向前。此外，張校長指示，落實學生學習成效將是新學年度的重點項目。
</w:t>
          <w:br/>
          <w:t>張校長首先布達三新設單位主管：理學院尖端材料科學學士學位學程主任陳曜鴻、商管學院全球財務管理全英語學士學位學程主任林允永、國際研究學院外交與國際關係學系全英語學士班主任鄭欽模，並分別頒發印信。另有4個一級單位新舊主管、及24個二級單位新舊主管交接。
</w:t>
          <w:br/>
          <w:t>在校務方面，張校長揭示，將成立66週年校慶籌備小組、105－107校務發展計畫小組及因應少子化措施小組。此外，張校長表示將與副校長，陸續走訪聆聽系所主管如何檢討課程及標竿學習，期能使學生畢業競爭力超過入學時，展現學習成效。典禮中，張校長再三提醒行政工作之餘，培養運動習慣，以維持「身體健康、心靈快樂」。
</w:t>
          <w:br/>
          <w:t>會中主管分享心情，卸任外語學院院長吳錫德表示，「感謝外語學院團隊4年共同努力，擔任院長是生涯中相當特別的一段經歷。」卸任學習與教學中心執行長游家政謙虛表示，有幸參與淡江團隊，在白髮增長之外，頭皮下也成長許多。卸任研發長張德文表示，「雖任職時間不長，但已發射產學4箭，尚未達到靶心，相信新執行長帶領下，在產學合作、研究發展上，皆有更好成績。」
</w:t>
          <w:br/>
          <w:t>新任學習與教學中心執行長潘慧玲表示，感謝校長給予學習成長的機會，未來會在現有基礎上持續推動PBL教學法、遠距教學、磨課師課程等項目，期待持續精進淡江競爭力。新任外語學院院長陳小雀表示，過去8年出任所長的挑戰讓自己成長不少，未來以持續學習的態度，面對新職務、新挑戰。
</w:t>
          <w:br/>
          <w:t>卸任戰略所所長翁明賢感念地的說，兼任行政職讓自己不僅是研究者，更了解到校務使命，期盼在教學、研究上有新收穫，將學校帶到更好的階段。新任學務處課外活動組陳瑞娥，穿著隆重參與交接，他表示心情雖比體重還沉重，但是要讓大象也能跳舞，勉勵自己在新職的表現精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1cbc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ddf1a959-7bc0-4a48-bc78-d7a89aeb9ab1.JPG"/>
                      <pic:cNvPicPr/>
                    </pic:nvPicPr>
                    <pic:blipFill>
                      <a:blip xmlns:r="http://schemas.openxmlformats.org/officeDocument/2006/relationships" r:embed="R08b20cb6eaf64d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edc9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f35e9617-93d5-4087-8871-adabe01bd088.jpg"/>
                      <pic:cNvPicPr/>
                    </pic:nvPicPr>
                    <pic:blipFill>
                      <a:blip xmlns:r="http://schemas.openxmlformats.org/officeDocument/2006/relationships" r:embed="R27416925701947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6a1b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a86f1c5b-27d3-4bc1-9156-804f86bda069.JPG"/>
                      <pic:cNvPicPr/>
                    </pic:nvPicPr>
                    <pic:blipFill>
                      <a:blip xmlns:r="http://schemas.openxmlformats.org/officeDocument/2006/relationships" r:embed="R83e6e6bdba6e44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2138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e80ba66a-baf9-41d1-b3b7-97d012093da6.JPG"/>
                      <pic:cNvPicPr/>
                    </pic:nvPicPr>
                    <pic:blipFill>
                      <a:blip xmlns:r="http://schemas.openxmlformats.org/officeDocument/2006/relationships" r:embed="Ra4ac37fd9a6f4b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c02e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e5b7a2ca-30f6-4161-bace-7ea77ba0ebc2.JPG"/>
                      <pic:cNvPicPr/>
                    </pic:nvPicPr>
                    <pic:blipFill>
                      <a:blip xmlns:r="http://schemas.openxmlformats.org/officeDocument/2006/relationships" r:embed="Re8f49a0f25af43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b20cb6eaf64d1c" /><Relationship Type="http://schemas.openxmlformats.org/officeDocument/2006/relationships/image" Target="/media/image2.bin" Id="R2741692570194702" /><Relationship Type="http://schemas.openxmlformats.org/officeDocument/2006/relationships/image" Target="/media/image3.bin" Id="R83e6e6bdba6e445c" /><Relationship Type="http://schemas.openxmlformats.org/officeDocument/2006/relationships/image" Target="/media/image4.bin" Id="Ra4ac37fd9a6f4b17" /><Relationship Type="http://schemas.openxmlformats.org/officeDocument/2006/relationships/image" Target="/media/image5.bin" Id="Re8f49a0f25af4388" /></Relationships>
</file>