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fa6c15cc9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外語學院院長陳小雀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 104 學年度起，因應組織發展，新設立 3 個新單位：理學院「尖端材料科學學士學位學程」、商管學院「全球財務管理全英語學士學位學程」、國際研究學院「外交與國際關係學系全英語學士班」。104學年度，布達3個新職，及28個單位交接。本刊特以 973期、974期專題報導介紹。
</w:t>
          <w:br/>
          <w:t>
</w:t>
          <w:br/>
          <w:t>◎學歷：
</w:t>
          <w:br/>
          <w:t>墨西哥國立自治大學拉丁美洲研究博士／本校拉丁美洲研究碩士／本校西語系學士     
</w:t>
          <w:br/>
          <w:t>◎經歷：
</w:t>
          <w:br/>
          <w:t>本校美洲所所長／本校拉丁美洲所所長／本校西語系助理教授副教授、教授
</w:t>
          <w:br/>
          <w:t>
</w:t>
          <w:br/>
          <w:t>【記者蔡晉宇專訪】「外語作為和世界溝通的橋梁，牽涉層面相當廣泛。外語學院扮演的角色不僅統合資源，更促進學系間的合作交流，在彼此激盪出不同火花之餘，又能個別凸顯出各系特色。」這是新任外語學院院長陳小雀對新職務上的見解。一頭俐落短髮、訪談間臉上始終堆著親切笑容，她進一步解釋，外語學院除了培養專才、深度國際化、從事文化研究、鼓勵學生創新思考等，更希望6系合作，在校務發展計畫的框架底下，發揮多元一體的團隊績效，凝聚彼此共同目標，進而落實每個計畫。
</w:t>
          <w:br/>
          <w:t>談到外語學院未來發展，陳小雀說明將延續《話說淡水》的出版經驗，致力於推動外語教材。「教材主題，將持續融入在地元素，不僅推廣觀光，也藉在地故事，培養學生外語不侷限於課本內的多元學習能力，創造雙贏。」
</w:t>
          <w:br/>
          <w:t>為發展各系特色，陳小雀表示，將透過特定節日，舉辦各系特色活動，打響外語學院名號，讓更多人看見淡江活力。例如：4月23日世界閱讀日，是英國大文豪莎士比亞、西班牙知名作家塞萬提斯兩人的逝世日，屆時結合英文系、西語系，舉辦相關紀念活動。她特別強調，「這只是眾多活動之一，其他特殊節日只要和外語相關聯，我們都會加以宣傳推廣。」
</w:t>
          <w:br/>
          <w:t>「外語學院的發展，有賴6個系的團結。」 面對未來的挑戰，須多方考量行政人員運作系統和資源共享等事項，以提高學院運作效率。曾任美洲所所長的行政經驗，是陳小雀的一大助力，她說：「過去的行政經驗有助於進行各學系主管的協調與溝通，我已準備好面對挑戰。」陳小雀期待能延續淡江外語學院建立的好口碑，並積極發展多元特色，在穩定中求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3616" cy="4876800"/>
              <wp:effectExtent l="0" t="0" r="0" b="0"/>
              <wp:docPr id="1" name="IMG_a8e4e8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3410730a-ce07-483d-9611-6e9f936a0109.jpg"/>
                      <pic:cNvPicPr/>
                    </pic:nvPicPr>
                    <pic:blipFill>
                      <a:blip xmlns:r="http://schemas.openxmlformats.org/officeDocument/2006/relationships" r:embed="R07e7d4aa897e4b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3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e7d4aa897e4bc4" /></Relationships>
</file>