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d71e6fb3d40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能源與光電材料研究中心主任黃國楨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◎學歷：國立臺灣大學化學工程博士／國立臺灣大學化學工程碩士
</w:t>
          <w:br/>
          <w:t>◎經歷：本校化工系教授兼系主任／世界過濾組織主席／台灣過濾與分離學會理事長
</w:t>
          <w:br/>
          <w:t>研發處能源與光電材料研究中心之研究領域著重於再生能源的開發、能源系統工程的設計、新型光電材料與精密分離技術之研發。未來將積極整合校內外的研究人力，爭取研發資源，致力於技術研發、產學合作、技術轉移、提升產業競爭力等工作重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74ccb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e5869dd1-1af7-4cc1-9f03-7af5b2126922.jpg.jpg"/>
                      <pic:cNvPicPr/>
                    </pic:nvPicPr>
                    <pic:blipFill>
                      <a:blip xmlns:r="http://schemas.openxmlformats.org/officeDocument/2006/relationships" r:embed="R8ead6a00abdb49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ad6a00abdb49ab" /></Relationships>
</file>