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01ad5d19c41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招生組組長黨曼菁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◎學歷：本校教育資料科學學系學士
</w:t>
          <w:br/>
          <w:t>◎經歷：本校教務處註冊組編纂、課務組編纂、秘書處編纂兼秘書
</w:t>
          <w:br/>
          <w:t>教務處招生組有二項主要業務：招生考試及招生宣導，考試方面，將簡化作業流程及加強內部控制，期許每項考試達到零缺點。宣導方面，在少子化的衝擊下，105年開始招生面臨嚴峻的挑戰，淡江是企業最愛，這個優良的品牌早已深植人心，但要如何將這個品牌讓學生由「知道淡江」、「認識淡江」，再轉換成「想讀淡江」，是未來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35552"/>
              <wp:effectExtent l="0" t="0" r="0" b="0"/>
              <wp:docPr id="1" name="IMG_54c34f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3a668f63-3350-4a21-9f2d-a594d84287d5.jpg.jpg"/>
                      <pic:cNvPicPr/>
                    </pic:nvPicPr>
                    <pic:blipFill>
                      <a:blip xmlns:r="http://schemas.openxmlformats.org/officeDocument/2006/relationships" r:embed="R258977ba69cf40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977ba69cf40de" /></Relationships>
</file>