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926ea248fa4a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浙江23師來訪 肯定本校學習環境</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秦宛萱淡水校園報導】7日至11日，由浙江水利水電學院電氣學院院長萬軍率領一行23位教授代表在本校參訪，並於10日上午參觀蘭陽校園。蘭陽校園由全球發展學院院長劉艾華率院內四系系主任及老師代表接待，表達歡迎兩校的交流，並在CL506會議室進行兩校簡介交流及互贈禮品。
</w:t>
          <w:br/>
          <w:t>會中，雙方主要針對蘭陽校園的通識課程安排、語言課程的進行及全人教育的定義進行討論和意見交換，各系主任也分享本校現況與做法。參觀行程中，萬軍對於紹謨紀念活動中心、學生宿舍、藝術家工作室均給予肯定與讚賞。觀光系系主任葉劍木表示，「透過這次交流活動增進雙方相互了解學制實施、課程運作模式等，其中英語授課則是對方積極學習的目標，這對於兩校都有參考價值。」</w:t>
          <w:br/>
        </w:r>
      </w:r>
    </w:p>
  </w:body>
</w:document>
</file>