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e02247e464f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游泳館前好流連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【記者趙浩均報導】在學校走一圈，除了新增入口廣場和耀眼的游泳館，有很多同學都發現在游泳館前多了一處適合下課流連的好去處。
</w:t>
          <w:br/>
          <w:t>
</w:t>
          <w:br/>
          <w:t>　於暑假完工的歐式花圃，是為配合游泳館整體美觀設計。總務長洪欽仁表示，校內已有福園及牧羊草坪的日式風格，宮燈古色古香的中國風味，書卷廣場的西式草坪，因此將游泳館前空地設計成純歐式花圃，讓校園內能夠融合各種不同特色。
</w:t>
          <w:br/>
          <w:t>
</w:t>
          <w:br/>
          <w:t>　本校請來景觀設計廠商規劃花圃造型，從門口走進，花圃是兩邊對稱圖形，草本和木本植物為主，配合不同的樹種和花種，花臺由大理石打造，整體造價將近一千萬。
</w:t>
          <w:br/>
          <w:t>
</w:t>
          <w:br/>
          <w:t>　這座花圃已成為國貿二白欣宜和同學課後約見面的新地點，她認為看來給人很高級的感覺，而且地點醒目，以後會常和同學約在這。但聽到花圃的花費時，她不禁建議，她常上課的商館教室多已老舊，還是先把教室的窗簾換換吧！
</w:t>
          <w:br/>
          <w:t>
</w:t>
          <w:br/>
          <w:t>　經濟二的黃子玲覺得花圃很普通，沒什麼突出特色。企管進學三的鄧福超和謝政哲倒覺得花圃感覺很浪漫，認為學校立意很好，不僅美化環境，在校園走動心情也會很好，只是實在看不出它的造價這麼高。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37616"/>
              <wp:effectExtent l="0" t="0" r="0" b="0"/>
              <wp:docPr id="1" name="IMG_564e92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1/m\27e6854d-9a0b-411d-b2c2-e828f5409e30.jpg"/>
                      <pic:cNvPicPr/>
                    </pic:nvPicPr>
                    <pic:blipFill>
                      <a:blip xmlns:r="http://schemas.openxmlformats.org/officeDocument/2006/relationships" r:embed="R10533d242b084a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533d242b084a41" /></Relationships>
</file>