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e759500b1b4f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TKU Students Return With Professional Experience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【Yi-ding Li, Tamsui Campus Report】Senior students of the Department of Russian, Shun-xia Yang and Qi-han Huang, were selected for selected for an internship at Gigabyte as part of their junior year overseas study program. They stayed in Russia for 50 days during the summer, helping with product distribution, product management, store renovations and professional documentation. 
</w:t>
          <w:br/>
          <w:t>Qi-han Huang stated, “This was a very rare internship opportunity that allowed me to have a close understanding of the production operations and every step involved in establishing and managing a product.” After the trip, the students expressed that they not only gained invaluable insight, professional skills and knowledge, but they also gained a deeper understanding of Russian Culture. 
</w:t>
          <w:br/>
          <w:t>Shun-xia Yang expressed, “I’ve always felt that the Russian language was not as warm as Chinese is, but after experiencing the culture for myself, I’ve learned Russia is very inviting. It really removed all of my reservations about the country. I’m very grateful to the Ministry of Education for helping make my dreams come true.”</w:t>
          <w:br/>
        </w:r>
      </w:r>
    </w:p>
  </w:body>
</w:document>
</file>