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363e1fc3814d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978 期</w:t>
        </w:r>
      </w:r>
    </w:p>
    <w:p>
      <w:pPr>
        <w:jc w:val="center"/>
      </w:pPr>
      <w:r>
        <w:r>
          <w:rPr>
            <w:rFonts w:ascii="Segoe UI" w:hAnsi="Segoe UI" w:eastAsia="Segoe UI"/>
            <w:sz w:val="32"/>
            <w:color w:val="000000"/>
            <w:b/>
          </w:rPr>
          <w:t>TKU Faculty Volleyball Battle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Times】Lanyang Campus fights hard for the championship! From Oct. 12 to 19 in the Shao-mo Memorial Activity Center extremely intense volleyball matches took place. This competition included 22 teams of university faculty members going head to head. Director of the Department of Tourism Management, Chien-mu Yeh, lead his team into the final four, defeating all opposing forces in the final match that ended 23 to 25. The cheerleaders chanted loudly as each team fought with all of their might, displaying the great fitness program of TKU. The final match will take place the same day as the event celebration on Nov. 7.</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35fe45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8/m\a3058c8e-745a-4e06-bb45-af1bba911cd0.jpg.jpg"/>
                      <pic:cNvPicPr/>
                    </pic:nvPicPr>
                    <pic:blipFill>
                      <a:blip xmlns:r="http://schemas.openxmlformats.org/officeDocument/2006/relationships" r:embed="R6e73039913c8481d"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e73039913c8481d" /></Relationships>
</file>