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4520f639cb4ce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979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教學行政革新 躍升多元創新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周雨萱、蔡晉宇、王心妤淡水校園報導】104學年教學與行政革新研討會於17日在覺生國際會議廳舉行，以「躍升多元創新，精鍊優質競爭力」為題，校長張家宜、3位副校長及一、二級主管、新聘教師等逾200人參與討論。本次以「105-107學年度校務發展計畫」六大主軸，邀請各主軸計畫主持人進行專題報告。張校長致詞時表示，「105學年起，臺灣各大專校院將面臨少子化帶來的不確定性衝擊，因此藉由此研討會進行105-107學年度校務發展計畫主軸報告，盼能更加落實並努力提升本校國際學術排名。」
</w:t>
          <w:br/>
          <w:t>主軸報告依序由教務長鄭東文以跨域人才培育說明「教學」、學術副校長葛煥昭以提升本校學研質量以躍進學術排名介紹「研究」、國際事務副校長戴萬欽分析本校國際化交流成效、資訊長郭經華以打造智慧校園來說明「資訊化」、未來學所所長陳國華提及「未來化」特色內容、學務長柯志恩以臻善學習發展形塑卓越品牌增進「學習」、研發長王伯昌將創意創新創業和激勵產學共創來說明「產學」、行政副校長胡宜仁以強化行政效能和支援學術發展主講「行政」。
</w:t>
          <w:br/>
          <w:t>下午以該計畫六大主軸，進行分組討論與結論報告。第一組提出精進教學課程、產學聯結及教學品質提升等方式；第二組說明如何擴大參與研究計畫、連結在地社區及知名學研機構合作等內容；第三組分析推動數位雲端學習成立方法、大數據研究增加連結的解決方案；第四組因應學生職涯輔導諮詢、學習成效檢討及校友回饋與教學改革提出建議；第五組針對提升產學績效、師生申請專利及創業意願提出實際方法；第六組以少子化的衝擊，針對校務發展內容及重點工作進行建議。（教學與行政革新特刊請見於983期2、3版。）</w:t>
          <w:br/>
        </w:r>
      </w:r>
    </w:p>
  </w:body>
</w:document>
</file>