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a295f5df645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視障資源中心師生出遊 體驗人文之美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于翔淡水校園報導】視障資源中心為讓身障生體驗自然與人文，於17、18兩日，視障資源中心師生36人前往彰化，感受傳統文化與舊時代交疊。他們參觀苗栗客家文化園區、彰化扇形車站、溪湖糖廠，並在彰化王功進行搭蚵車遊潮間帶的採蚵探險活動，還跟著達人遊鹿港老街和天后宮，品嘗彰化老街美食。
</w:t>
          <w:br/>
          <w:t>中文三謝福恩對採蚵的印象最為深刻，並表示：「透過這次活動跟著大家一起旅遊學習，雖然時間不是很長，但能體驗大自然，是一次很棒的經驗，下次還會想參加這樣的活動。」</w:t>
          <w:br/>
        </w:r>
      </w:r>
    </w:p>
  </w:body>
</w:document>
</file>