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9eb6ca7854b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微光詩社與靈感一起移動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微光現代詩社於21日邀請詩人湖南蟲蒞校，以主題「如何一起移動」分享詩的入門創作，以及成為詩人的心路歷程。他表示，「詩不同於散文已有固定的設定及架構，能讓眾多讀者在閱讀中探索，找到屬於自己的詮釋及熟悉感。」講座中他提到，創作過程中必須「和靈感一起移動」，靈感的來源如人物、事件、感動等，皆能在新詩中注入豐沛的情感，而寫詩的方法即「讓想像力掌權」，透過譬喻的方式揮灑靈感。社長中文三林佑霖表示，盼社員藉由演講者分享自身接觸現代詩的經驗，在現代詩入門的困惑上能有所引領。中文一簡妙如說：「除了聽到詩人的想法，也了解到許多關於寫詩的訣竅。」</w:t>
          <w:br/>
        </w:r>
      </w:r>
    </w:p>
  </w:body>
</w:document>
</file>