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e9c0522951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TKU Short-term Internship Planning and Achievement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【Zhuo Qi, Tamsui Campus Report】On Oct. 27 the Office of International and Cross-Strait Affairs (OICSA) held the Overseas Short-term Internship Planning and Achievement Exhibition, attracting 60 people to attend. Director of the OICSA, Pei-wha Chilee explained that the overseas programs are very competitive, but students that are able to go overseas will have a once in a lifetime experience. She stated, “It’s my wish to give even more students this opportunity to help them broaden their horizons and also improve their resume. When we are able to put together overseas plans for student improvement it’s not only good for TKU, it benefits all of Taiwan.”
</w:t>
          <w:br/>
          <w:t>There were three different groups of students at the scene expressing their gratitude.  Fourth-year student of the Department of Spanish, Yu-xun Lin, described her 25-day summer visit in northern Europe. Yu-xun stated that the European lifestyle of promoting environmental protection and sustaining a livable community was a real eye-opener. Fourth-year students of the Department of Electrical and Computer Engineering, Guo-en Huang, Cheng-lin Wu and fourth-year student of the Department of Spanish, Zi-yu Wang, travelled to Brussels for the World People’s Island Project. The project was aimed at introducing TKU to junior high and high school students. They expressed, “Take the Taiwanese lifestyle overseas and bring back an expanded world view.”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f96f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3073308c-6c9d-4541-88cd-90426274344c.jpg"/>
                      <pic:cNvPicPr/>
                    </pic:nvPicPr>
                    <pic:blipFill>
                      <a:blip xmlns:r="http://schemas.openxmlformats.org/officeDocument/2006/relationships" r:embed="R9f3f5662f6d64eb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3f5662f6d64eb1" /></Relationships>
</file>