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350adf8e4141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German Culture Festival Attracts 500</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【Yu-xiang Sun, Tamsui Campus Report】On Oct. 29 the Department of German held the German Culture Festival and attracted nearly 500 people. The stage was decorated with a German flag with large heading that read, “Oktoberfest.” The show included performances that lit up the atmosphere performed by the Composition Club, Guitar Club, and Beatbox Club. Director of the Department of German, Ying-yen Chung, expressed, “I reminded all the students that German culture often involves alcohol and to never drive after drinking.” There were a lot of treats including dark and light beer, three different types of German sausage, and German bread. Event coordinator and second-year student of the Department of German, Yu-jia Liao, expressed, “I especially wanted to be able to hold this year’s event outside. Everyone can relax and dance together freely that way.”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84c66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fe3171b1-4fbf-4a99-9257-53da370fc04e.JPG.JPG"/>
                      <pic:cNvPicPr/>
                    </pic:nvPicPr>
                    <pic:blipFill>
                      <a:blip xmlns:r="http://schemas.openxmlformats.org/officeDocument/2006/relationships" r:embed="R059dbc3ca9de42f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9dbc3ca9de42fc" /></Relationships>
</file>