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e73aafd55b4a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Three Honored Guests Arrive from TARU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Report】From Oct. 5-7 Dean of the College of Architectural Engineering and Green Technology of Tunku Abdul Rahman University (TARU) in Malaysia, Dr. Yap Vooi Voon, in company with Deputy Dean, Dr. Ng Choon Aun and Professor of the Department of Mathematics, Lem Kong Hoong, came to Tamkang University for an academic exchange. Dean of the College of Engineering, Chii-dong Ho, expressed, “TKU and TARU have had a very successful and productive relationship. Currently our Department of Electrical and Computer Engineering holds a dual major program with their university and I hope in the future more departments can establish dual major programs with TARU. These three special guests have come to join our 65th Anniversary celebration.” On Oct. 6 the honored guests visited Lanyang Campus and met with Director of Lanyang Campus, Jyh-horng Lin, and Vice President of International Affairs, Wan-chin Tai.</w:t>
          <w:br/>
        </w:r>
      </w:r>
    </w:p>
  </w:body>
</w:document>
</file>