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c113e1d3d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主軸三報告【特色】國際化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國際事務副校長戴萬欽
</w:t>
          <w:br/>
          <w:t>國際化的主題及願景為「建立國際化淡江典範」。本校在今年度英國泰晤士報世界大學排名的「國際視野」指標中，成績超越前800名的長庚、高雄醫大、元智等校，可見本校國際化成效。
</w:t>
          <w:br/>
          <w:t>在105-107學年度校務發展計畫中，5大策略為「國際交流新里程碑」、「淡江校園四海一家」、「獎輔千人國際移動」、「英文實力全面躍升」、「境外學位生達兩千」。藉此達到「校園即世界村、國際聲譽新高」目標。
</w:t>
          <w:br/>
          <w:t>在「國際交流新里程碑」中的4大方向：一、「凸顯國際交流成效」，各院成立國際化委員會，加強各系對國際化工作成效之督導，且每年將增加至少2個雙聯學位；各系所設定國際合作對應系所；二、「國際學術聲譽攀升」，設置國際特色研究中心、以每一學院每年均有1位客座教授來校授課為目標；三、「師資走向國際取經」，每一學院每年均有2名教師赴姊妹校合作；四、「提高跨國課程合作」，如商管學院和澳洲昆士蘭科技大學合作。
</w:t>
          <w:br/>
          <w:t>「淡江校園四海一家」，擬定4大方向：一、「雙語俱全服務精緻」，組織學生組織翻譯小組、落實校園雙語化環境。二、「英語網頁全球通達」；三、「英語諮詢釋疑解惑」；四、「溫馨校園四海同心」。
</w:t>
          <w:br/>
          <w:t>在「獎輔千人國際移動」中的5大方向為：一、「國際研修學海浩瀚」，鼓勵同學參加跨國雙學位並擴大補助教師率領同學至海外見習修課、實習與從事志工活動；二、「海外見習多元體驗」；三、「海外實習專業增能」；四、「海外志工愛心遠揚」；五、「淡江青年國際競賽」。
</w:t>
          <w:br/>
          <w:t>在「英文實力全面躍升」中，有4大方向：一、「精緻全校英語學習」，提升通過英檢畢業門檻學生人數、設置全校性英文能力加強班；二、「全英語授課優質化」，將要求每一學院，須至少開設1個英語授課學分學程；三、「課餘外語處處機會」；四、「與境外生互動增多」。「境外學位生達兩千」中，有5大方向：一、「全面啟動國際招生」，國際處中成立境外招生組；二、「招生文宣展現特色」；三、「境外生更熱心招生」；四、「增高境外生就業力」，增高境外生校外實習與參訪機會，以及畢業前的就業輔導；五、「海外校友情誼倍增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735d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05411483-c5da-4e10-8cce-b21d8eebb097.jpg.jpg"/>
                      <pic:cNvPicPr/>
                    </pic:nvPicPr>
                    <pic:blipFill>
                      <a:blip xmlns:r="http://schemas.openxmlformats.org/officeDocument/2006/relationships" r:embed="Re34c688c5d1941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4c688c5d194161" /></Relationships>
</file>