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7fdebfc984f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綜合討論 分組報告:第一組  樂教好學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第一組討論單位有文學院、理學院、商管學院、教育學院、全球發展學院、教務處、學習與教學中心共7個單位，本組針對「教學」主軸校務發展架構內容及重點工作提出結合在地化，建議文創學程可以與雲門舞集討論合作空間，為本校學生發展出特色，且在現有學程中，多數偏為靜態課程，除了現有藝術教學資源外，希望再加入表演類的動態課程，強化文創學程。
</w:t>
          <w:br/>
          <w:t>另針對4大討論題綱，本組提出因應計畫及內容，整理如下。
</w:t>
          <w:br/>
          <w:t>在「精進課程（專業、通識）」提出3項措施。一、因應本校研究所招生率逐年降低，應思考精進課程及教學；二、跨院系課程可引起正面學習效果，因應招生需求，建議強化跨學院學分學程的設置，以及放寬研究所承認外系學分及增加學院開課學分。三、可與高中策略聯盟，在高三下學期開設大學基礎課程，讓高三生不僅先修先贏，也有利招生。
</w:t>
          <w:br/>
          <w:t>在「推動產學鏈結」，本組研擬對應策略：一、蘭陽校園可以文創學程的模式，成立在地特色學程，也可舉辦「大手牽小手」活動，達到傳承效果；二、建立完善實習制度及輔導機制，如開設證照輔導課程，或是結合外界資源，盼實習經驗對學生有正向幫助；三、推動產學連結，建議觀察大型企業的員工訓練課程，適時導入教學，打造企業所需人才，並以「院」統籌校外實習輔導中心，協調院內各系所實習單位及名額。
</w:t>
          <w:br/>
          <w:t>在「強化教師教學品質」，本組研擬3項措施。一、鼓勵教師教學觀摩，透過相同專業教師互相切磋，期以提升課程品質；二、系所可以考量部分課程採用不同教師授課，藉以平衡師資調度，但對於部分教師因累積豐富、扎實的教學經驗，則較為不建議輪調；三、建議出版中心架設網路書店，鼓勵教師出版研究著作或教科書，且透過審查制度，行銷教學與研究相關出版品。
</w:t>
          <w:br/>
          <w:t>在「確保教師教學品質及學生學習成效」，本組認為，教學工作坊及教師成長社群的執行是有助於教學品質，且因應新式計分簿，透過讀書會也可以檢視學習成效；建議研訂教師教學品質確保指標，藉由蒐集資料與分析表現，以回饋教師作為改進，相信能確實深化教學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1519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fc84cef5-cd2a-4472-8eef-d59595496c2f.JPG.JPG"/>
                      <pic:cNvPicPr/>
                    </pic:nvPicPr>
                    <pic:blipFill>
                      <a:blip xmlns:r="http://schemas.openxmlformats.org/officeDocument/2006/relationships" r:embed="R8080b8a4c8674b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80b8a4c8674b43" /></Relationships>
</file>