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8ea7469e549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使命感、責任感與榮譽感的實踐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的發展，無論在教學、研究與服務等方面，除了需要全體師生同仁暨校友們力量的凝聚與投入外，系所主管所扮演的角色，更是具指標的作用，因為有健全的系所發展，才有優質的院務發展，有優質的院務發展，才有昌隆的校務發展，所以本校創辦人和校長對各單位主管期望甚為殷切。校長八月一日在主管佈達與交接典禮中，特別對卸任主管表達感謝，對新任主管加以期勉，希望能在最短的時間進入狀況，而早日有所發揮，這也是本次舉辦新任系所主管座談會的目的，座談會中特別安排教務處、學生事務處、人事室、校友服務暨資源發展處等單位作相關業務報告，資深院系主管作經驗交流報告。現個人僅就多年來之教學、研究與行政工作經驗及心得，提供各位參考，並與各位共勉之。
</w:t>
          <w:br/>
          <w:t>
</w:t>
          <w:br/>
          <w:t>　一位優秀的主管應具備有使命感、責任感與榮譽感，平時待人要誠懇實在，處事要客觀公正，注重溝通協調與合作，並培養高度的敬業精神和毅力耐力，以擔當大任；各單位主管平日工作態度，不但要主動積極、把握時機、爭取時效，同時要有宏觀的視野、寬廣的胸襟、前瞻的作法。面對困難和問題，運用智慧多加思考，找出問題癥結所在，進而研究出解決問題之最佳途徑與方法，更希望能建立防微杜漸及未雨綢繆的觀念，而使得所帶領的單位，一切都能平和順暢，並且在創新改革之際，也要尊重傳統、制度，崇法務實，以最負責和最佳的決策為同仁們服務。
</w:t>
          <w:br/>
          <w:t>
</w:t>
          <w:br/>
          <w:t>　學生是學校的主體，教學與輔導是教師同仁們最重要的工作和責任，私立大學的學生更需要多一份的關心和鼓勵，隨著時代的變遷，教育政策的鬆綁與開放，學生權益及家長意見更受重視，希望教師們都能遵守教學紀律，注重教學態度，講求教學方法，提昇教學品質，平日授課應按教學計畫實施，各種考試之命題與評分都要合理與公平、認真與仔細，以免出差錯影響學生權益，造成系、所、院之困擾及校譽受損，希望各單位主管在院、系、所務會議中多加強調，平日則多予提醒與督導。此外，各院、系、所要認真檢討活化系所與課程改革事宜，以因應未來的競爭與挑戰。
</w:t>
          <w:br/>
          <w:t>
</w:t>
          <w:br/>
          <w:t>　研究工作及其成果是本校學術水準與地位的指標，本校教師不但要為爭取計畫而研究，更要為奠定學術理論基礎及提昇教學水準而研究，為強化實務應用而研究。雖然學校資源有限，但腦力是無窮的，希望各院、系、所能發展出若干特色，或許可尋求點的突破，得到若干成就以建立本校特色，以特色創優勢，以創新求發展，使本校能在國際學術殿堂上佔有一席之地。
</w:t>
          <w:br/>
          <w:t>
</w:t>
          <w:br/>
          <w:t>　行政工作一般人認為是一種瑣碎、講求形式、看起來沒什麼大不了，也可隨便交差了事的工作，如果單位主管有此想法，那這個單位將不會進步，如果單位祕書、助理有此想法，那這個單位的服務品質不會好，行政效率不會高，如此不但會影響單位同仁們的權益，也會影響到系、所、院、校工作的進度、效率和品質；管理是一門學問，也是一種藝術，講求相互尊重、溝通協調、寬嚴適度，分寸要拿捏得準，管理的要求是由外而內，先求外表形式的一致，再求內心理念的契合，任何的管理模式都不會令人百分之百的滿意，每位主管都會面對許多批評與壓力，只要真正做到無私無我、心存厚道，凡事盡其在我、俯仰無愧，必然會得到同仁們的尊敬與認同。
</w:t>
          <w:br/>
          <w:t>
</w:t>
          <w:br/>
          <w:t>　淡江大學五十餘年來的發展與進步是建立在學風自由、學術獨立、兼容並蓄的基礎上，在張創辦人「國際化、資訊化、未來化」三化理念的引領下，本校的發展更與時俱進，深信在各位主管「全心、全力、全時」的投入和帶領下，各單位同心協力必能再創佳績，使本校邁入一個光明燦爛的前程。（照片由學副室提供）</w:t>
          <w:br/>
        </w:r>
      </w:r>
    </w:p>
  </w:body>
</w:document>
</file>