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22ec3e662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◎南科資源再生中心獲企業環保獎銀級獎殊榮
</w:t>
          <w:br/>
          <w:t>本校機電系系友林威呈，現任南部科學工業園區局長。南科資源再生中心繼102年榮獲經濟部節能績優獎後，11月4日獲行政院環保署頒發國內環保最高獎項-「第24屆中華民國企業環保獎」銀級獎殊榮，由南科局長林威呈受獎。此為科學園區首例，更是全國工業區首家獲得該獎項之廢棄物處理機構。林威呈表示，榮獲該獎除是對於南科資再中心肯定外，更是對南科推動環保工作的一大鼓勵。南科將持續推動環境友善，致力於企業社會責任上，更將擴張綠色節能思維，期盼持續營造南科低碳永續綠色園區，俾成為綠色環保園區的典範。（文／校友服務暨資源發展處提供）</w:t>
          <w:br/>
        </w:r>
      </w:r>
    </w:p>
  </w:body>
</w:document>
</file>