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ac77aec1b47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本校收播成大衛星資訊與生活課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【記者曹瑜倢報導】本校遠距教學課特別收播成功大學「衛星資訊與生活」，讓同學們更了解衛星資訊有更深層的認識。
</w:t>
          <w:br/>
          <w:t>
</w:t>
          <w:br/>
          <w:t>　遠距教學課程由本校主播的課程有四個科目為同步上課，其中包括相當熱門的洪德麟老師的「漫畫藝術與創作」，是隸屬藝術欣賞與創作學門，及由日文系主任劉長輝以日語講授的「日本文化思想史概論」；非同步上課的課程有：「資訊管理導論」、「教育統計學」、「教育研究方法」、「法語語音學」、「文化與心理健康」、「多媒體概論」，歡迎同學選修，原則上非同步課程只能退選不能加選，請同學們在選課時留意。</w:t>
          <w:br/>
        </w:r>
      </w:r>
    </w:p>
  </w:body>
</w:document>
</file>