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6a34a5b04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 結合多項樂器展現異國風情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聆韻口琴社於20日在文錙音樂廳舉辦第43屆成果發表會「異國瘋琴」。希望藉由口琴作為媒介，與更多人分享音樂、生活的美好，以一場充滿異國風情的演奏會，帶來一個溫馨的夜晚。
</w:t>
          <w:br/>
          <w:t>此次成果發表會總共演奏18首曲目，結合烏克麗麗、鋼琴與木箱鼓等樂器，並以故事的方式串連曲目，述說一情聖與其異國女友間的糾葛。剛好配合今年加入多位外籍新生，如演奏「巴黎女郎」前，便由來自法國中文一楊蕾雅開場，不同的語言文字加上音樂，除了讓人身歷其境，創新且連貫的演奏方式更是耳目一新。
</w:t>
          <w:br/>
          <w:t>聆韻口琴社社長日文二李寓心表示，社團本身最重視的便是人與人之間的情感，很高興看到幹部與新生都各司其職，並再次凝聚大家的情感。</w:t>
          <w:br/>
        </w:r>
      </w:r>
    </w:p>
  </w:body>
</w:document>
</file>