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7a6824f3f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近58％畢業生專業能力與工作要求相符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校友服務暨資源發展處規劃的「103年（102學年度）畢業生滿意度與就業概況調查報告」出爐，問卷回收率達64.2%。本次調查新增「八大素養對畢業生影響」之看法，畢業生認為對畢業後發展皆有正向幫助，其中前3名為「團隊合作」、「獨立思考」及「品德倫理」。校服暨資發處執行長彭春陽說明，「八大素養一直是本校極力推廣和注重的辦學方向，盼學生在教師們齊心教育下，除了擁有專業能力外，也培養出優秀的溝通、合作能力，有助於職場競爭力。」
</w:t>
          <w:br/>
          <w:t>畢業生對本校整體教育品質滿意度以六分量表評價，表示「以在母校就讀為榮」的看法認同度最高，平均值達4.75分；其次為「未來事業有成就時，願意回饋母校」、「願意推薦親朋好友就讀本校」的看法分別是4.65分、4.46分以上。另有10.4%表示「願意」收到校友會寄送的相關訊息，其中希望收到校友會的相關訊息，以「淡江時報電子報」佔最多。
</w:t>
          <w:br/>
          <w:t>在畢業生就業狀況方面，畢業滿1年的校友有54.6％已在就業或找到工作，45.4％未就業校友中，以攻讀碩、博士者居多。83.8%畢業生服務於民營企業，其中逾半數集中於金融財務業、行銷與銷售類及企業經營管理類。已就業校友（含在職專班）月收入多集中在2萬5千元至3萬4千元間，大學部平均收入約3.19萬元；碩士、博士分別約4.88萬及5.63萬元。
</w:t>
          <w:br/>
          <w:t>本次調查中，近57.5%已就業校友具備的專業能力與工作要求傾向符合，與去年近五成八的調查結果相近；而碩士、博士校友表示傾向符合各約75.8%、85.7%。對於目前工作整體滿意度，64.6%畢業生傾向滿意，碩士、博士班研究所畢業校友傾向滿意者更高達約74.4%、65.7%。
</w:t>
          <w:br/>
          <w:t>對於41.9%畢業生認為目前的工作內容與所學專業訓練課程傾向符合，與去年相比、變動不大。彭春陽表示，「為降低學非所用的現象，本校積極採取減少系上必修，增加系外選修機會等措施，讓學生有足夠空間選擇自己有所興趣的課程。」
</w:t>
          <w:br/>
          <w:t>針對工作需求，畢業生認為系所應再加強「實務操作與訓練」、「與企業建教合作」佔最多，其次為「理論與實務相結合」、「專業技能的訓練」。從調查結果中亦可見，校友們認為在學期間以「專業知識、知能傳授」的學習經驗最有助於職場發展。
</w:t>
          <w:br/>
          <w:t>統計系102學年度畢業校友王怡蓁表示，負責任的工作態度以及待人處事上圓融是不可或缺的，「另外不要害怕提問，將請教的內容消化成為自己茁壯的養分，方能不斷成長。」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86128" cy="792480"/>
              <wp:effectExtent l="0" t="0" r="0" b="0"/>
              <wp:docPr id="1" name="IMG_d5a14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0043f01c-3c5c-41d7-9491-9fbb1c389af9.jpg"/>
                      <pic:cNvPicPr/>
                    </pic:nvPicPr>
                    <pic:blipFill>
                      <a:blip xmlns:r="http://schemas.openxmlformats.org/officeDocument/2006/relationships" r:embed="R1321de0abf5945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612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21de0abf5945c5" /></Relationships>
</file>