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7060a26c6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商管講座 邀財經專家授課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【記者黃詩晴淡水校園報導】商管學院於本學期開設共同科目「全球財經講座」、「金融市場趨勢講座」，課程邀請產官學界的財經專家及創業家來校講述，學生選課踴躍，250個名額均額滿。
</w:t>
          <w:br/>
          <w:t>「全球財經講座」由經濟系系主任鄭東光主持，課程邀請到台灣經濟研究院院長林建甫、中華經濟研究院院長吳中書等多位知名財經專家，進行專題演講及實務經歷分享，期許結合理論與實務、提升學生在職場的競爭力。此講座課程為本校校務發展計畫之一，且有校友捐款專門使用在商管學院此課程中。
</w:t>
          <w:br/>
          <w:t>鄭東光說明，「課程依循金融面、產業面、社會企業責任及公司治理4大主軸選用師資，並透過校友引薦人選。加上課程深入淺出，除了商管學院學生修習外，各學院學生皆有人選修，如同學生畢業後，走向金融業並非僅止於商管學生，金融界對人才需求更是不設限。」
</w:t>
          <w:br/>
          <w:t>「金融市場趨勢講座」授課教授為財金系副教授顧廣平。課程是由台灣金融服務業聯合總會整合了金融服務業的銀行、信託等8大公會專業人力資源，邀請到臺灣證券交易所董事長李述德、華南永昌證券董事長劉茂賢等財金專家及創業家。另結合證交所、證券櫃檯買賣中心、臺灣期貨交易所及集中保管結算所，與大專院校合作辦理金融實務課程，本次修讀學生有約四分之一為非商管學院學生。
</w:t>
          <w:br/>
          <w:t>針對非商管學院學生是否存有學習的進入障礙，顧廣平說明，「此課程最初的開課目的是使學生對金融市場有所了解，講座內容基礎、入門，自102學年度參與合作，今年已邁入第三年，相信不管任何領域的人才都需要財金知識，尤其近年因數位金融發展，對工學院學生更是有人才上的需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b01f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dfc2e91e-aab9-4cae-9617-3120346a37ef.jpg"/>
                      <pic:cNvPicPr/>
                    </pic:nvPicPr>
                    <pic:blipFill>
                      <a:blip xmlns:r="http://schemas.openxmlformats.org/officeDocument/2006/relationships" r:embed="R73a9105ec7bb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9105ec7bb4f14" /></Relationships>
</file>