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1dbdca2f2045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TKU International Student Welcome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Hui-ping Liu, Yi-mei Chen, Tamsui Campus Report】According to statistics gathered by the Office of International and Cross-Strait Affairs there are nearly 2000 overseas students attending Tamkang University. On Feb. 24th a welcoming lunch banquet was held for the overseas students on the 10th floor of the Ching-sheng Building. The menu included pot-stickers, turnip-cake, fish meatballs and other Taiwanese Cuisines. Everyone in attendance had a great time interacting in the warm environment while sharing experiences and ideas. Vice President of International Affairs, Wan-chin Tai, welcomed the students as he introduced the specialties of each of the colleges at TKU. He expressed, “Every year the number of international students at TKU increases. It always makes for a more exciting exchange. 
</w:t>
          <w:br/>
          <w:t>The Division of Continuing Education held the 2015-16 second semester Mainland Chinese Graduate Student Discussion on Feb. 15th in the Carrie Chang Music Hall. This semester there is a total of 181 graduate students from Mainland China from 16 different Chinese academic institutions. Assistants, professors and student exchanges have been organized to help the students easily adapt to campus life. Executive Director of the Division of Continuing Education, Chiu-chuan Wu, hosted the event that consisted of 160 students in academic discussion. Chiu-chuan Wu expressed, “Welcome, welcome! I hope that everyone is able to have great success not only in studies, but also in terms of health and safety. First-year student of the Department of Mass Communication, Zi-ying Wu, expressed, “This discussion really helped introduce much of the material that we will be learning. It will make it easier to adjust my new campus life.”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4f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2866bd6d-bffa-4406-b0b1-9144ffcb5c36.jpg"/>
                      <pic:cNvPicPr/>
                    </pic:nvPicPr>
                    <pic:blipFill>
                      <a:blip xmlns:r="http://schemas.openxmlformats.org/officeDocument/2006/relationships" r:embed="R0c4a594e08014d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4a594e08014d77" /></Relationships>
</file>