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43452d5bb48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Ben-Hang Chang Gets Presidential Stamp of Approval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Feb. 21 Director of the Carrie Chang Fine Arts Center, Ben-hang Chang (first on the left), travelled to Kaohsiung to host the 46th Annual National Calligraphy Competition. The day was honored by special guests including President-elect Ing-wen Tsai (second on the right) and Mayor of Kaohsiung, Kiku Chen, who participated in the event. President-elect Ing-wen Tsai stamped Ben-hang Chang’s calligraphy piece titled, “Peace.” (Article written by Zhao-yu Chen)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08704" cy="3432048"/>
              <wp:effectExtent l="0" t="0" r="0" b="0"/>
              <wp:docPr id="1" name="IMG_5fdbd7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3/m\4c5c8a00-3c60-46cd-9680-88b8f607677a.jpg"/>
                      <pic:cNvPicPr/>
                    </pic:nvPicPr>
                    <pic:blipFill>
                      <a:blip xmlns:r="http://schemas.openxmlformats.org/officeDocument/2006/relationships" r:embed="Rd41854b61ae04b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8704" cy="3432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1854b61ae04b02" /></Relationships>
</file>