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69694f61f443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TKU and SIIS Discuss Improving Cross-Strait Relations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Zhou, Tamsui Campus Report】The College of International Studies and the Shanghai Institutes for International Studies (SIIS) jointly held the 20th Annual Academic forum in Shanghai under the theme, “The New Global Structure and Cross Strait Affairs - the Challenge of the Development of Peace.” Vice President of International Affairs, Wan-chin Tai lead a team team of seven professors of the College of International Studies, including the Dean, Kao-cheng Wang, to participate in the exchange.
</w:t>
          <w:br/>
          <w:t>Director of the Director of the Institute for Taiwan, Hongkong and Macao Studies, Yu-qun Shao, hosted the event. Vice President Wan-chin Tai, Head of SIIS, Dong-xiao Chen and Director of the Taiwan Office of the Shanghai People Government, Richard Lee, gave addresses during the forum. The forum discussed the topic of the International Environment, Tendency of the New International Framework, Taiwanese Government and the Cross Strait Relations, and Suggestions for Peace and Stability of the Cross-Straits. 
</w:t>
          <w:br/>
          <w:t>Kao-cheng Wang expressed, “With the influence and knowledge of the SIIS, this academic forum is sure to have definite results. This year marks the 20th year of the forum and has great significance for Tamkang University.”</w:t>
          <w:br/>
        </w:r>
      </w:r>
    </w:p>
  </w:body>
</w:document>
</file>