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640b8f5b14c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教科藍雅芸拍廣告 點閱率破百萬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科碩四藍雅芸在日前拍攝麥當勞廣告〈十五年前，我們在麥當勞的約定〉，網路上獲得廣大迴響，影片點閱率破百萬。片中的女主角個性樂於與人分享，男主角則扮演聆聽的角色，彼此以「30歲若男未娶、女未嫁就要結婚」的約定，譜出一段戀曲。但真的只是好朋友嗎？著實發人省思。藍雅芸分享，「這支影片要獻給一個很好的朋友。」並表示，每個人的生命中都有一個重要的異性知己，且在生命中占有極重要的角色，但無關乎愛情。她說：「雖然很多觀眾對女主角有諸多質疑，但我認為過程中，誰也沒有利用誰。」（文／林妍君）</w:t>
          <w:br/>
        </w:r>
      </w:r>
    </w:p>
  </w:body>
</w:document>
</file>