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5057a6b15241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College of Education Awarded for Student Global Mobility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【Zhao-yu Chen, Tamsui Campus Report】The College of Education was awarded 2,400,000NT in funding by the Ministry of Education  (MOE) for the Annual 2016 Promotion of Student Youth Global Mobility and Achievement Display Plan. President Flora Chia-I Chang hosted the opening meeting of the project that took place on Mar. 15 in ED601. The project organizer and Dean of the College of Education, Dian-fu Chang gave a briefing. Vice President of International Affairs, Wan-chin Tai, expressed, “We’ve received confirmation for our internationally-oriented education system and now we will use all of our efforts to promote this meaningful project.”
</w:t>
          <w:br/>
          <w:t>Also in attendance was Dean of the Office of Student Affairs, Chun-hung Lin, Director of the Office of International and Cross-Strait Affairs, Pei-wha Chilee, Director of the Department of Mass Communication, Huei-chun Chi, Director of the Department of Educational Technology, Chun-yi Shen, Tamkang Times Club Leader, Yu-pei Ma, Secretary of the Office of Secretariat, Hua-ying Tseng, Deputy Director of the Ministry’s Division of Overall Planning, Shu-chen Hsieh and Director of Research and Planning of the Division of Overall Planning, Chia-su Lin. 
</w:t>
          <w:br/>
          <w:t>President Chang expressed, “This is a very meaningful project. We’ve been promoting international learning for a long time and student global mobility is an important factor. I hope our experience in learning will catch on with other private universities and institutions of higher learning.”</w:t>
          <w:br/>
        </w:r>
      </w:r>
    </w:p>
  </w:body>
</w:document>
</file>