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f5449fb193a442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996 期</w:t>
        </w:r>
      </w:r>
    </w:p>
    <w:p>
      <w:pPr>
        <w:jc w:val="center"/>
      </w:pPr>
      <w:r>
        <w:r>
          <w:rPr>
            <w:rFonts w:ascii="Segoe UI" w:hAnsi="Segoe UI" w:eastAsia="Segoe UI"/>
            <w:sz w:val="32"/>
            <w:color w:val="000000"/>
            <w:b/>
          </w:rPr>
          <w:t>TKU Visits 3 Sister Schools in Japan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Times】From Mar. 7-10 President Flora Chia-I Chang lead a group of Tamkang University representatives to meet with sister school, Doshisha University, Kindai University and Kansai University in Japan. The group of TKU representatives included Vice President of International Affairs, Wan-chin Tai, Special Assistant Charles Hsiang-chuan Chang, Dean of General Affairs,Shiaw-shyan Chang, Director of the Graduate Institute of Asia Studies, Hsi-hsun Tsai and Director of the Department of Japanese, Yaw-hui Maa.
</w:t>
          <w:br/>
          <w:t>As President Chang arrived to Doshisha University, she received an enthusiastic welcome from President Koji Murata and Vice President Murayama. The two university presidents had previously met for reasons of the Junior Year Study Abroad Program. This time Doshisha University’s Department of Politics and TKU’s Graduate Institute for Asia Studies were able to select students for future exchanges. The TKU representatives were very impressed with Doshisha University’s curriculum, beautiful campus and well known professors.
</w:t>
          <w:br/>
          <w:t>When the TKU representatives arrived at Kindai University, they were welcomed by President Hitoshi Shiozaki, Vice President Daizo Musada and Director of International Affairs, Yoshihiro Omura. Kindai University is located in the Kansai region of Japan and it continues to be more popular as enrollment increases. The TKU team was able to observe the authentic English-speaking environment designed to help students’ international capabilities.  On the final leg of the trip, President Chang travelled to Kansai University and was greeted by President Harushige Kusumi and Vice President Yutaka Maeda. This was President Chang’s second visit to this school and in the future, more academic exchanges will be established.</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8cd4b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6/m\42f05408-ad0e-4a75-bace-ebc23284cda8.jpg"/>
                      <pic:cNvPicPr/>
                    </pic:nvPicPr>
                    <pic:blipFill>
                      <a:blip xmlns:r="http://schemas.openxmlformats.org/officeDocument/2006/relationships" r:embed="Rbf08bceb7e1041c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f08bceb7e1041c4" /></Relationships>
</file>