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6cdb49fc174e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科學館新增70車位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將於科學館西北側校地新增70個停車位，科學館周邊將提供160個車位，未來自學府路校門開車入校後，即可左轉至科學館該區停放。為利於校園空間環境整體規劃，即日起，將取消商館北側58個停車位，總務長羅孝賢表示，取消商館北側部分停車位後，未來將建置無障礙行人徒步區與輕食慢活休憩區，除提供師生、輪椅等通行無礙、紓解商館與力霸橋大學城生活圈人潮擁塞問題外，希望該區能成為淡江特色之一。
</w:t>
          <w:br/>
          <w:t>羅孝賢提到，雖然取消商館北側部分停車位造成相對不便，但整體停車位是增加的，請大家能相互體諒，一起建構友善校園環境。
</w:t>
          <w:br/>
          <w:t>未來，商館周邊車輛的動線將改為單向通行；安全組組長曾瑞光提醒，大忠街車輛自動感應出入管制系統已啟用，未來停放在文學館及商館周邊停車區之車輛，請盡量由大忠街校門口離校；藉由車輛分流，避免人車爭道耗時及安全問題，以共同營造美好校園環境。</w:t>
          <w:br/>
        </w:r>
      </w:r>
    </w:p>
  </w:body>
</w:document>
</file>