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65cd2322ff4f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【擘劃千期系列2】筆耕逾甲子系列1-緊扣社會脈動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擘劃千期系列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淡江時報》即將邁入1000期里程碑，在此前夕，本報特別製作系列專題回顧本報作為一個經營63年的校園媒體，自《英專週報》至《淡江時報》期間，隨著社會脈動，透過一則一則的新聞報導、評論、投稿，紀錄許多淡江人參與民歌運動、野百合運動、六四天安門運動等珍貴歷史畫面與軌跡。
</w:t>
          <w:br/>
          <w:t>文字／陳品婕、蔡晉宇整理
</w:t>
          <w:br/>
          <w:t>照片／蔡晉宇、閩家瑋翻拍自淡江週刊、淡江時報、本報資料照
</w:t>
          <w:br/>
          <w:t>校園民歌運動－在淡江發聲
</w:t>
          <w:br/>
          <w:t>《淡江週刊》記載
</w:t>
          <w:br/>
          <w:t>民歌「淡江事件」
</w:t>
          <w:br/>
          <w:t>李雙澤：「我從菲律賓到臺灣、美國、西班牙，全世界年輕人喝的都是可口可樂，唱的都是英文歌，請問我們自己的歌在哪裡？」
</w:t>
          <w:br/>
          <w:t>校園民歌的發源要追溯到1976年12月3日，本校已故數學系校友李雙澤在淡江文理學院「西洋民謠演唱會」上以「唱自己的歌」號召鼓吹年輕人傳承民歌樂曲。他手拿可口可樂、背著吉他高呼「我們的歌在哪裡？」並一連演唱「補破網」、「恆春之歌」、「雨夜花」、「望春風」及「國父紀念歌」等國臺語歌謠，史稱「淡江事件」。此事一出引起各界關注，造成「中國現代民歌論戰」，《淡江週刊》662、663期（1976年12月13日、12月20日）連續記載當時多面向、熱烈的討論與迴響。
</w:t>
          <w:br/>
          <w:t>其中《淡江週刊》662期頭版「七日談社論」以〈唱我們自己的歌！〉為標題文末說到：「我們要唱自己的歌，就要唱我們自己的歌！……如果我們缺少歌唱，那我們更要抒放我們的創造力，我們自己來寫歌詞，自己來作曲！」
</w:t>
          <w:br/>
          <w:t>珍藏校園民歌先驅李雙澤投稿：
</w:t>
          <w:br/>
          <w:t>〈歌從哪裏來？〉　 
</w:t>
          <w:br/>
          <w:t>李雙澤本人更在《淡江週刊》662期發表〈歌從哪裏來？〉，該文寫於1976年11月30日，「淡江事件」發生前。文中提到「六十三年春，胡德夫要辦一個民謠演唱會，從六十二年底，我們就要一起努力著要做自己的歌，要唱自己的歌。」他明白被吹拂於西風下的人民是很難被改變的，但他仍然堅持著，他認為：「我們這一代無法唱出自己的語言的歌，多麼可恥的事……」文中提到「楊弦帶來了余光中的詩，要求在胡德夫民謠演唱會中發表，他在哥倫比亞商業推廣中心的咖啡座上，做了第一次非正式的介紹：『給我一瓢長江水呀長江水……』又是一位有勇氣的人。楊弦敢把那不能唱的詩唱了起來，又可以不理會台下有人在罵……」亦反映當時即使民歌不被大眾普遍接受，他們仍努力唱著。文末提到：「我們曾經努力地走過一條『錯』的路。」彷彿是為「淡江事件」做了預告。
</w:t>
          <w:br/>
          <w:t>李雙澤的好友、中文系榮譽教授李元貞也在當時發表〈為什麼沒有自己的歌〉一文中，談及對淡江民謠演唱會的感想：「大學生不但沒有自己的歌，不唱自己的歌，而且不喜歡聽自己的歌，甚至根本不覺有此需要。這種情形真使人不寒而慄！」
</w:t>
          <w:br/>
          <w:t>呈現校園民歌「淡江事件」多元聲音
</w:t>
          <w:br/>
          <w:t>這場事件引起許多迴響，在《淡江週刊》663期（1976年12月20日）的「民謠演唱會的挑戰與反應」版面刊載來自各方的聲音。
</w:t>
          <w:br/>
          <w:t>其中，以〈為什麼不唱？為什麼不唱！〉為標題的作者呂欽文回應：「那天晚上他卻以幾首中國民歌震撼了一千多個心靈，也刺痛了一千多個成長在『西風下』而尚保有著那麼一些血性的年輕人的心。」他表示：「我們不妨從小地方做起，讓我們作自己的歌，唱自己的歌。」，對於李雙澤的行為給予認同和支持。不過，以〈我愛陶曉清〉為標題的作者博聞說到：「會唱熱門歌曲的中國人在臺灣到底比較吃得開，再者咱們大學生都會唱西洋歌曲，誰還會去唱中國民謠？」
</w:t>
          <w:br/>
          <w:t>在正反論戰之餘，也有聲音這場民謠演場會背後的意義，以〈為什麼？〉為標題的作者葳葳指出：「當李校友唱出『補破網』時竟聽到有人說：『啊！怎麼這麼菜，我們不要聽這麼沒水準的歌？』什麼叫有水準的歌？難道民謠真的是沒水準嗎？」文末總結：「試問我們要做永遠迷失的一代，還是要做奮起的一代？」
</w:t>
          <w:br/>
          <w:t>《淡江週刊》665期，李雙澤好友、民歌手楊祖珺在〈中國人唱外國歌的心情〉文中指出：「我們不妨自忖：『我可曾貢獻出一滴點的心力出來，讓中國人有現代的中國民謠呢？』古老中國民謠的旋律確實迷人；但一昧沉醉於美好的回憶中，我們不嫌自己太不負責任了嗎？」文末她期許不久後能聽到我們自己的歌，希望批評中國人為什麼不唱自己的歌的人們，一起為自己的歌努力。
</w:t>
          <w:br/>
          <w:t>《再見李雙澤》紀錄片
</w:t>
          <w:br/>
          <w:t>引用《淡江週刊》報導
</w:t>
          <w:br/>
          <w:t>《淡江週刊》記錄這場影響世代的民歌事件，也將校友李雙澤的精神保存在歷史中，更在野火樂集唱片公司出版的《再見李雙澤》紀錄片中被引用、翻拍，見證了這場在淡江發生的重要歷史事件，也替李雙澤傳唱他的民歌精神。  
</w:t>
          <w:br/>
          <w:t>立碑紀念李雙澤
</w:t>
          <w:br/>
          <w:t>本校在李雙澤逝世30週年紀念活動為李雙澤立碑，碑文為「唱自己的歌，在這裡發聲」，碑的造型為一把屹立的吉他及音符，「代表了淡江提倡創意、自由的精神。」校長張家宜於揭碑儀式時表示，未來牧羊草坪將成為校園中學生休憩的場地。在「30年後再見李雙澤演唱會」，則由陶曉清與馬世芳聯手主持，來賓胡德夫、楊弦、雷光夏與張懸等音樂人等高唱自己的歌，傳唱著校園民歌的精神。
</w:t>
          <w:br/>
          <w:t>《淡江時報》689期為此製作專題報導，「淡江事件」的過程及李雙澤後續的作為，介紹李雙澤的第一首作品「我知道」完成於1976年12月。隨後，李雙澤即出國旅遊近半年，1977年初夏回國後，投身民歌創作的工作，陸續創作「老鼓手」、「紅毛城」、「美麗島」、「少年中國」等9首歌曲。李雙澤和他身旁朋友們，把其在淡江後山的住處稱為「動物園」。這裡是當年本校師生（王津平、朱天文、楊祖珺、李元貞、曾憲政等）及其他文藝青年們（蔣勳、楊弦、胡德夫、李昂、梁景峰等）最喜歡聚集的地方，在那裡清談人生，從事音樂、文學和繪畫等創作。在當時李雙澤等人影響下，本校也逐漸形成關懷鄉土文學運動的風氣。
</w:t>
          <w:br/>
          <w:t>民歌發源地　歌手創作故鄉　
</w:t>
          <w:br/>
          <w:t>在淡江這塊民歌發源地，創作風氣鼎盛，出了無數音樂人，如唱紅「龍的傳人」的民歌手李建復、音樂人林生祥、音樂人鍾成虎、五月天吉他手石頭、旺福樂團主唱兼吉他手姚浚民、糯米糰樂團吉他手兼主唱馬念先、星光幫歌手周定緯等；淡江「金韶獎」更在此創作風氣旺盛的環境中孕育而生，造就「河岸留言」創辦人林正如，以及雷光夏、盧廣仲等音樂人開始發光。　
</w:t>
          <w:br/>
          <w:t>盧廣仲曾在《淡江時報》721期專訪中提到：「淡江是我很大的創作靈感來源，『早安晨之美』描寫我每天在學校附近早餐店吃早餐的心情。大學生常睡過頭，但其實早餐是很重要的精神來源，也是我一天搖滾的開始。」 林生祥曾在《淡江時報》757期中提到：「好山好水能激發創作，當你看著淡水的晨昏，享受它的美與特殊，靈感便會源源不絕地湧現。而淡江最特別的，就是會促使音樂人聚在一塊兒。」
</w:t>
          <w:br/>
          <w:t>民歌‧李雙澤‧淡江時報
</w:t>
          <w:br/>
          <w:t>民國65年《淡江週刊》662期，一篇關於李雙澤「淡江事件」的報導，到現在民國105年《淡江時報》998期，第28屆金韶獎的相關新聞，這個校園媒體，仍持續關注著民歌在淡江校園之中泛起的點點滴滴，為所有的淡江人紀錄著這校園生活中值得回憶的珍貴一頁。
</w:t>
          <w:br/>
          <w:t>從李雙澤開始，淡江的音樂創作人才一直如雨後春筍般的冒出：楊祖珺、李建復、林正如、張永智、雷光夏、徐清原、鍾成虎、林生祥、盧廣仲等，有的人仍在音樂創作的領域悠游、有的人執起教鞭培育下一個優秀的創作者、有的人跨足其他領域，有不錯的發展。除了他們之外，有些金韶獎的得獎者，也在其他領域有著傑出的表現：陳玉勳（第一、二屆創作組第二名），曾以「熱帶魚」、「愛情來了」拿下金馬獎；張國瑞（第四屆獨唱組第二名），發明中文盲用電腦造福了視障同胞，這些人在淡江時報的資料庫裡，留下無法抹滅的紀錄。
</w:t>
          <w:br/>
          <w:t>民國70到90年代唸過淡江的人都知道，自強館閉館後，常會有些想磨膽子的人，抱著一把吉他在館外自彈自唱，聽眾自然是館裡的住宿女生。從叫罵聲、掌聲、到一群人趴在窗邊忘我聆聽的鴉雀無聲，你可以從窗裡人的反應發現這個人受不受歡迎。麗澤廳二樓，除了琴房中飄出的樂音，你也可以聽到有些金韶獎的參賽者正努力練習，只為在比賽中爭取好成績。《淡江時報》保留了這些有趣的回憶，讓看到相關報導的淡江人在腦海中浮現那段時光，臉上露出一抹會心的微笑。
</w:t>
          <w:br/>
          <w:t>民歌對淡江的影響是深遠的，幾乎完全融入校園生活裡，不管是上述的情況，還是造成學生排隊瘋狂搶票的「忘春瘋」演唱會，吉他社每年都會舉辦的「金韶獎」、「戶外民歌活動」，都是淡江學生的美好回憶；淡江教職員也不遑多讓，女聯會合唱團在重要活動中的民歌演出且103年6月9日「人、樹、珍重－一場人與樹的對話」活動中眾多師長的引吭高唱民歌，這些活動，《淡江時報》都不曾缺席。
</w:t>
          <w:br/>
          <w:t>淡江自創校以來，即以校風自由開放著稱，讓就學的莘莘學子，涵沐出一股獨具特色的自我體認與判斷。正因如此，當時在時下年輕人都喝著可樂，唱著西洋流行音樂的同時，有個李雙澤跳出來大聲提問，為什麼我們不能唱自己的歌，不因當下社會的流行而忘記獨立思考這件事。淡江持續培育出不少優秀的音樂人，他們創作出許多打動人心的音樂：或為流行歌曲，或為母語歌謠，或為心靈甘泉，多元的音樂呈現,與淡江校園風氣的開放自由不謀而合。淡江的校園媒體亦然，自《英專週報》、《淡江週報》、《淡江週刊》到《淡江時報》以降，在校園生活的遞嬗中，也始終守著本分，扮演著充分紀錄的報導者角色，至於內容的評斷，相信就存在每個淡江人心中。
</w:t>
          <w:br/>
          <w:t>李雙澤在淡江唱自己的歌。《淡江時報》在淡江，持續參與並紀錄淡江校園的一切。
</w:t>
          <w:br/>
          <w:t>政治實踐－野百合學運
</w:t>
          <w:br/>
          <w:t>1990年3月16日至3月22日的「野百合學運」是近代臺灣發生的大規模學生行動，主軸為要求執政黨改革、推動民主化。該次運動中，人數最多時曾經有將近6000名來自全國各地大專校院學生集結在中正紀念堂廣場上靜坐（今自由廣場），他們提出「解散國民大會」、「廢除臨時條款」、「召開國是會議」，以及「政經改革時間表」等4大訴求。總統李登輝接見學運代表，在不久後召開「國是會議」，1991年廢除《動員戡亂時期臨時條款》，結束「萬年國會」的運作。這一場動員能量強大的學生抗議行動，影響著臺灣民主政治發展，強化部分大專校院師生民主意識，進而衍生出大學自主、教授治校、學生自治等主張。
</w:t>
          <w:br/>
          <w:t>本校作為參與「野百合學運」的重要大學之一，在歷時6天的靜坐抗議中，許多同學投入其中，《淡江時報》37期報導〈學生靜坐活動結束後，淡江師生座談會討論此舉得失〉，校內外學者分析學運中同學們提出的4大訴求，基本上肯定學生立場中立並和平退場，也做出檢討，例如：同學們需對憲政知識有更多瞭解等，並探討部分傳播媒體在這事件中醜化學生，未盡到媒體多角度報導之責。
</w:t>
          <w:br/>
          <w:t>在《淡江時報》38期中，報導〈晉見總統記〉（如下圖），由學運時晉見總統李登輝的同學之一鍾炳耀，以第一人稱描述出當時景況，李總統一一和學運代表握手問好，同學亦報告自己代表的學校、系級、姓名。在總統簡單說明後，代表們提出4大訴求，報導更描述李總統在過程中有兩次表情激動的細節。文末更建議同學應多充實自己再參與民主，不能只是憑著當時的直覺、衝勁，而是要長時間觀察、了解周遭社會等，學運才能更加成功。
</w:t>
          <w:br/>
          <w:t>聲援民主－六四天安門事件
</w:t>
          <w:br/>
          <w:t>1989年中國爆發「六四天安門」事件，本校作為參與臺灣民主化進程中的一份子，對於海峽對岸的民主化同樣投以高度關注，事件爆發後，由師生共同發起，為死難的參與學運人士舉行遊行與聲討大會。本報也記錄下這段歷史事件，在同年6月26日出版的《淡江週刊》1143期中，報導有〈抗議中共血腥暴行，本校師生遊行並舉行聲討大會〉新聞，其中詳細記錄下1200多位淡江師生從校園出發繞行淡水市區的過程，報導不侷限於特定立場，亦報導有同學對遊行的口號提出質疑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377c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7861962a-223b-4081-a81f-372eb28c4030.jpg"/>
                      <pic:cNvPicPr/>
                    </pic:nvPicPr>
                    <pic:blipFill>
                      <a:blip xmlns:r="http://schemas.openxmlformats.org/officeDocument/2006/relationships" r:embed="R631d3f3ecbb849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9f3d4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6430d2c0-95b2-4321-91b4-adf70f6cbb88.jpg"/>
                      <pic:cNvPicPr/>
                    </pic:nvPicPr>
                    <pic:blipFill>
                      <a:blip xmlns:r="http://schemas.openxmlformats.org/officeDocument/2006/relationships" r:embed="Rc0aa7e499bdc45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a9540d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16e3d0b5-d675-4fda-99e5-cb9dcd81c0be.jpg"/>
                      <pic:cNvPicPr/>
                    </pic:nvPicPr>
                    <pic:blipFill>
                      <a:blip xmlns:r="http://schemas.openxmlformats.org/officeDocument/2006/relationships" r:embed="R1775b55c1d7146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61360" cy="4876800"/>
              <wp:effectExtent l="0" t="0" r="0" b="0"/>
              <wp:docPr id="1" name="IMG_481a2b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a97fc8a4-5746-4066-b570-401e8c14b911.jpg"/>
                      <pic:cNvPicPr/>
                    </pic:nvPicPr>
                    <pic:blipFill>
                      <a:blip xmlns:r="http://schemas.openxmlformats.org/officeDocument/2006/relationships" r:embed="R73b8ee62181e46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613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170176" cy="4876800"/>
              <wp:effectExtent l="0" t="0" r="0" b="0"/>
              <wp:docPr id="1" name="IMG_f9b8b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5ee47588-dbf2-4e4e-8e0f-1574ff6c0c55.jpg"/>
                      <pic:cNvPicPr/>
                    </pic:nvPicPr>
                    <pic:blipFill>
                      <a:blip xmlns:r="http://schemas.openxmlformats.org/officeDocument/2006/relationships" r:embed="Rdd1e8c2e2efc4a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01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712720" cy="4876800"/>
              <wp:effectExtent l="0" t="0" r="0" b="0"/>
              <wp:docPr id="1" name="IMG_d96f45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6b5994e2-13ee-4b9c-bb2a-b5bf36182dbe.jpg"/>
                      <pic:cNvPicPr/>
                    </pic:nvPicPr>
                    <pic:blipFill>
                      <a:blip xmlns:r="http://schemas.openxmlformats.org/officeDocument/2006/relationships" r:embed="Rc11f77e30bc14f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272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25696"/>
              <wp:effectExtent l="0" t="0" r="0" b="0"/>
              <wp:docPr id="1" name="IMG_4de5a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a7e38da3-eade-4c95-9d31-eb17e51318ff.jpg"/>
                      <pic:cNvPicPr/>
                    </pic:nvPicPr>
                    <pic:blipFill>
                      <a:blip xmlns:r="http://schemas.openxmlformats.org/officeDocument/2006/relationships" r:embed="R41ae6e3c3eed41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25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46576" cy="4876800"/>
              <wp:effectExtent l="0" t="0" r="0" b="0"/>
              <wp:docPr id="1" name="IMG_6cc72d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8747b089-04cf-49b5-9edf-0fe7dc99332c.jpg"/>
                      <pic:cNvPicPr/>
                    </pic:nvPicPr>
                    <pic:blipFill>
                      <a:blip xmlns:r="http://schemas.openxmlformats.org/officeDocument/2006/relationships" r:embed="Ra433657ff6c140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465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34384" cy="4876800"/>
              <wp:effectExtent l="0" t="0" r="0" b="0"/>
              <wp:docPr id="1" name="IMG_6f8645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d1bdf883-fbad-439a-ad6a-acccdf088b92.jpg"/>
                      <pic:cNvPicPr/>
                    </pic:nvPicPr>
                    <pic:blipFill>
                      <a:blip xmlns:r="http://schemas.openxmlformats.org/officeDocument/2006/relationships" r:embed="Rff14e3cfb5d644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343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1d3f3ecbb84937" /><Relationship Type="http://schemas.openxmlformats.org/officeDocument/2006/relationships/image" Target="/media/image2.bin" Id="Rc0aa7e499bdc45c7" /><Relationship Type="http://schemas.openxmlformats.org/officeDocument/2006/relationships/image" Target="/media/image3.bin" Id="R1775b55c1d71466f" /><Relationship Type="http://schemas.openxmlformats.org/officeDocument/2006/relationships/image" Target="/media/image4.bin" Id="R73b8ee62181e462c" /><Relationship Type="http://schemas.openxmlformats.org/officeDocument/2006/relationships/image" Target="/media/image5.bin" Id="Rdd1e8c2e2efc4aa3" /><Relationship Type="http://schemas.openxmlformats.org/officeDocument/2006/relationships/image" Target="/media/image6.bin" Id="Rc11f77e30bc14fa0" /><Relationship Type="http://schemas.openxmlformats.org/officeDocument/2006/relationships/image" Target="/media/image7.bin" Id="R41ae6e3c3eed411b" /><Relationship Type="http://schemas.openxmlformats.org/officeDocument/2006/relationships/image" Target="/media/image8.bin" Id="Ra433657ff6c140ff" /><Relationship Type="http://schemas.openxmlformats.org/officeDocument/2006/relationships/image" Target="/media/image9.bin" Id="Rff14e3cfb5d644a5" /></Relationships>
</file>