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70ebcf5e4a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【1000期特刊】成就卓越的媒體開路先鋒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1000期特刊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1953年，我深覺資訊媒體的重要，決定發行屬於淡江的刊物《英專週報》，以客觀的立場，報導學校設施、師生動態，一點一滴呈現淡江的理念、大學的精神，架構校園完整溝通的橋梁。
</w:t>
          <w:br/>
          <w:t>隨著出版日期間隔的不同，型態由雜誌轉為報紙類，自然每學期的期數，也隨之增加，《英專週報》發行了36期，《淡江週刊》發行1152期，涵蓋淡江篳路藍縷創業奠基的第一波。1989年39週年校慶時，定位淡江與時俱進的歷程，將其重新命名為《淡江時報》，至今的歷史刻痕，也累積有1000期之多，每個時期象徵淡江發展的新里程，別具任重道遠的深厚意義。
</w:t>
          <w:br/>
          <w:t>《時報》的報導，看見淡江處處皆精彩，每週扣緊淡江人閱讀的是校園繽紛的活動、知識的交鋒、行政品管的切磋，全倚賴採訪記者的奔走採集、持續筆耕而來。學生記者分布各學院，因此，我要求培訓工作每年寒暑假各舉辦一次，使學生記者體認月旦與臧否的輕重、論理與敘事的應用，因而得以培育主修以外的專長，在規律自主與專業知能的雙管學習下，從而提升淡江時報的品質，成為肩負社會責任的傳播人。
</w:t>
          <w:br/>
          <w:t>63年來《時報》始終堅守媒體良知與新聞道德規範，忠實紀錄淡水「知識之城」、台北「知識之海」、蘭陽「智慧之園」、網路「探索之域」四個校園，四個波段一體多元的發展。以國際場域理念設計的守謙國際會議中心即將落成，是本校邁入第五波的發軔，亦要繼續展現深耕台灣，布局全球的決心。
</w:t>
          <w:br/>
          <w:t>欣逢《淡江時報》邁入1000期的關鍵時刻，特提筆期許，希望在媒體巨流中，能承擔領導知識的使命，秉持正確報導的態度，提供更加豐富、優質的淡江新聞，以積極、前瞻、國際觀點，扮演重要的媒體開路先鋒（Pioneer）角色，讓淡江與《時報》以大無畏的精神，在瞬息萬變的世界潮流中穩健邁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9628b9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0/m\10396e91-36fb-4134-95dd-d0ffc8bb7232.jpg"/>
                      <pic:cNvPicPr/>
                    </pic:nvPicPr>
                    <pic:blipFill>
                      <a:blip xmlns:r="http://schemas.openxmlformats.org/officeDocument/2006/relationships" r:embed="R6ce06ff68fb240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e06ff68fb24041" /></Relationships>
</file>