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76b96887d4a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66校慶活動網頁上線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因應本校66週年校慶活動，「淡江66‧燦爛99」活動網頁正式上線，將彙整學術活動、校慶叢書、國際交流、社團、體育、公關文宣、藝文，以及校友等活動內容和花絮，讓你了解66週年校慶最新訊息。28日（週四）起，文錙藝術中心將舉行「淡江美展」以陶冶藝術涵養、30日（週六）校長盃籃排壘球賽開打以展現青春活力，請大家踴躍參與。</w:t>
          <w:br/>
        </w:r>
      </w:r>
    </w:p>
  </w:body>
</w:document>
</file>