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94743ffe2f4a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TKU Helps Launch 12th World Filtration Congress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Report】From Apr 11-15 Tamkang University in cooperation with Taiwan Filtration and Separations Society, National Taiwan University, Chung Yuan Christian University, Taiwan Textile Research Institute, Solid-Liquid Separation (RASLS) and the Industrial Technology Research Institute jointly held the 12th World Filtration Congress (WFC12) at the Taipei International Convention Center. The congress consisted of over 500 educators from 30 different countries. President Flora Chia-I Chang expressed, “The World Filtration Congress is one of the greatest academic research gatherings to take place in the world. I’m grateful and honored to be able to participate  and I’m grateful for everyone’s support.”
</w:t>
          <w:br/>
          <w:t>The WFC 12’s objective was to establish international academic authority in the filtration industry while creating opportunities for young students to get involved in international activities. The 5-day program consisted of short courses, plenary lectures, technical breakout sessions and exhibitions. Participants were able to gain invaluable insight of the current status of the filtration industry through fruitful discussion at this meaningful and productive gathering.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1b4b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d8ae5be7-fc4d-4b76-bee9-1ab0fbd552f9.jpg"/>
                      <pic:cNvPicPr/>
                    </pic:nvPicPr>
                    <pic:blipFill>
                      <a:blip xmlns:r="http://schemas.openxmlformats.org/officeDocument/2006/relationships" r:embed="Rf641a93f0851428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41a93f0851428e" /></Relationships>
</file>