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cd0d190514d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喜迎新局 本報邁入數位匯流時代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1000期茶會特刊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配合66週年校慶活動及《淡江時報》達成1000期里程碑，特於上月23日舉行「淡江時報發行1000期茶會」。本刊製作專題報導，介紹活動內容及幕後花絮。
</w:t>
          <w:br/>
          <w:t>張校長：《淡江時報》維持數位實體雙軌發展　邁入數位匯流時代
</w:t>
          <w:br/>
          <w:t>校長暨本報發行人張家宜致詞表示：「《淡江時報》除了報導校內新聞，亦扮演連絡師生、校友、家長感情的重要角色。自民國78年起，《淡江週刊》改制為《淡江時報》，當時我擔任行政副校長一職，一路伴隨《淡江時報》走過手工製版、全面電腦化、全面彩色，到如今進入數位匯流時代，1000期以來全程見證《淡江時報》的發展，感觸良多。」
</w:t>
          <w:br/>
          <w:t>　張校長期勉：「現在大學校園媒體維持紙本發行已不多，進而轉型電子報。但我仍很喜歡閱讀紙本報紙、看起來較有實在感。未來《淡江時報》因應讀者需求將轉型進入數位匯流時代，但短期內將持續維持紙本發行。感謝歷任社長、現任社長馬雨沛、所有編輯、記者們的付出與用心。期許未來《淡江時報》秉持全面品質管理精神、持續精進。」
</w:t>
          <w:br/>
          <w:t>淡江時報社社長馬雨沛表示：「本次活動為66週年校慶活動之一，特別感謝學校及各單位給予的指導與協助。在面對如此傳播環境改變和媒體趨勢變化的挑戰下，感謝學校的支持讓《淡江時報》以多元載具報紙並行發展。昨日《聯合報》更以『63歲老校報』標題形容本報達成1000期里程碑，擁有此稱號相當難得！」
</w:t>
          <w:br/>
          <w:t>馬雨沛表示：「為回顧作為63年的本校校園媒體，特別在999期二版製作『筆耕逾甲子系列一：緊扣社會脈動』專題，挖掘過程才發現許多民歌的故事，甚至從中發現我的同學、賣座國片《總鋪師》導演、教資系（現資圖系）校友陳玉勳，曾經兩度榮獲金韶獎創作暨歌唱大賽亞軍！『許多事情我們忘記，但《淡江週刊》、《淡江時報》都會一直為我們記得！』這也是各位參與其中的重大意義所在。」
</w:t>
          <w:br/>
          <w:t>　馬雨沛在會中以「在媒體巨流中的淡江時報」為題簡報，說明紙媒發展趨勢，從黑白報紙到彩色印刷、紙本傳播到現今的網路閱讀，全世界已進入媒體匯流時代，《淡江時報》亦在歷任社長、同仁的努力下，在此環境中求新求變以「一元作業，多元載具呈現。」
</w:t>
          <w:br/>
          <w:t>馬雨沛簡介本校校園媒體的發展歷程，並指出本報於民國102年增加「行動載具閱讀」，邀請張校長參與製作本報第一本電子書－新生特刊「淡江富翁傳奇」，以影音互動方式為新生介紹淡江大小事。更在資訊處協助下，將《淡江時報》內容置入淡江i生活APP中，至今年4月18日點閱數已達20,359,702人次。《淡江時報》網站至今年4月18日止，已累積超過4,094萬人次瀏覽數。民國104年進入「多媒閱讀時代」：《淡江時報》電子報進行改版、中英文電子報訂閱戶各達到20萬人。
</w:t>
          <w:br/>
          <w:t>馬雨沛介紹近期嘗試觀察每則新聞的點閱率及點閱來源並進行分析，還引用由教科系系主任沈俊毅主持，針對教師入口網的資訊使用調查報告中，受訪教師對《淡江時報》滿意度（非常滿意加上滿意選項）達近7成。她分享，各系所網頁所引用《淡江時報》報導、受訪者、學生記者、讀者等迴響。
</w:t>
          <w:br/>
          <w:t>馬雨沛指出，本報自1000期起將邁入數位匯流時代，以「用戶體驗」為核心，各版進行改版，並在標題、內容上做了以讀者為中心的改變，將增加資訊圖表（infographics）的效果。
</w:t>
          <w:br/>
          <w:t>《淡江時報》1000期是嶄新的里程碑，馬雨沛希望各位能持續給予回饋及協助，讓時報持續朝著虛實雙軌方式邁進。
</w:t>
          <w:br/>
          <w:t>《ETtoday東森新聞雲》社長蔡慶輝表示：「在現今數位匯流時代下，媒體環境發展快速，全球競爭都很激烈，一位記者不僅需要學會寫稿、靜動態攝影，同時需經營社群媒體、使用臉書現場直播等多樣技能。非常肯定淡江時報培育許多媒體人才，他們在職場上不僅靈活度高，最難得的是對新聞的熱忱及堅持，相當具備競爭力。」
</w:t>
          <w:br/>
          <w:t>外界透過《淡江時報》了解淡江
</w:t>
          <w:br/>
          <w:t> 行政副校長暨本報主任委員胡宜仁致詞表示：「《淡江時報》邁入1000期實屬不易！因為擔任淡江時報主任委員職務，讓我對這份扮演校內溝通橋梁角色的報紙運作方式有更深入認識。這1年半來，我陪同張校長參加許多校友活動，很多校友紛紛表示：『《淡江時報》是其瞭解學校訊息的重要管道。』各位的投入亦受到外界的肯定支持。另外，《淡江時報》的優良品質、格調及新聞專業，身為主任委員我原則上相當尊重淡江時報社選擇的新聞順序。最後祝福1000期茶會圓滿成功。」
</w:t>
          <w:br/>
          <w:t>國際事務副校長戴萬欽表示：「恭喜《淡江時報》達成1000期的里程碑，時報對校內、校外的淡江人都是很要的溝通橋梁角色。因為內容十分豐富，我自己也養成每週讀《淡江時報》的習慣，最後期許時報能繼續維持高品質，長久經營下去。」
</w:t>
          <w:br/>
          <w:t>辦報培育各領域卓越人才
</w:t>
          <w:br/>
          <w:t>張校長表示：「因為對《淡江時報》的重視，每逢淡江時報記者冬令、暑期研習會，只要時間允許我一定出席，希望給予記者們鼓勵、打氣。相信臺下的記者們應該都有從我手中接過「優秀記者獎」、「全勤獎」等。令我最欣喜的是時報校友們在大學時期原本來自各個科系，在經淡江時報的完整培訓後，如今在媒體等領域，展現所學、發光發熱。」
</w:t>
          <w:br/>
          <w:t>前校長暨本報發行人張紘炬表示：「《淡江時報》每週出刊一次，如今已邁向1000期，這些都是時間與經驗的累積，在期間亦培養出許多優秀記者。在這特別的日子，期望《淡江時報》在未來繼續進步，培養的記者們都能成為媒體界的中流砥柱。」
</w:t>
          <w:br/>
          <w:t>前學務長、立委柯志恩表示：「經過歷任社長與馬雨沛現任社長的教導下，淡江時報記者皆受過完整且專業的訓練，尤其特別感謝攝影記者的專業技術。在立院亦常遇見在媒體業工作的時報畢業校友，他們的新聞報導『增溫』讓我倍感溫馨。未來若有機會從事媒體工作，請同學一本在淡江時報學習的初衷，帶著專業、熱情成為媒體業的中堅力量。」
</w:t>
          <w:br/>
          <w:t>學校重視實習媒體　縮短學用落差　   　易遊網董事長、文創學程教授級業師陳甫彥表示：「感謝學校能持續大力支持淡江時報等實習媒體發展，讓學生能發揮所學，有助與社會職場接軌。尤其淡江時報社開放讓全校同學都有機會參與，非常難得。另外，受大環境影響，媒體業需持續進步，《淡江時報》現今亦紙本數位並行，是學校對這份媒體的重視與尊重。勉勵學生翻轉社會就交給你們了！」
</w:t>
          <w:br/>
          <w:t>前淡江時報社社長黃輝南表示：「雖然離開時報一段時間，但我仍不時會想起那些在時報工作的時光，今天能來參加茶會見證時報1000期，感到十分榮幸。報社是提供學生記者非常扎實訓練的機會，勉勵記者好好把握，勤奮學習，也祝茶會圓滿成功。」
</w:t>
          <w:br/>
          <w:t>校友代表公行系校友陳頤華表示：「大學就讀與媒體業較為無關的科系，今天能投身在雜誌出版業，做自己有興趣的工作，要相當感謝在淡江時報的那些日子，培養我的基礎文字寫作能力、開啟對媒體的認知，非常感謝學校對時報的支持及社長與編輯們的指導，讓像我一樣對寫作有興趣者，在大學得以有寶貴的學習機會。」
</w:t>
          <w:br/>
          <w:t>內容豐富多元  滿足讀者需求  
</w:t>
          <w:br/>
          <w:t>秘書長徐錠基表示：「《淡江時報》作為週刊，需要長時間累積才能成就1000期！這是淡江人樸實剛毅的性格、堅持不懈的展現，祝時報源遠流長，往下一個1000期邁進。」
</w:t>
          <w:br/>
          <w:t>校長室機要秘書黃文智表示：「時報串起淡江的人、事、物，無論是校園中的師生，或校友依靠《淡江時報》獲得校園資訊，這些都依靠著時報連接起來。作為永遠的淡江人，感謝時報所做的一切。」秘書處秘書曾華英表示：「時報創刊已63年，是校內第一份刊物，內容不僅多元，也貼近讀者閱讀需求。祝福時報未來不只創造第一個1千期，而是有數個1千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484efb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607713f8-ad43-4aa1-846f-26795c16e48a.jpg"/>
                      <pic:cNvPicPr/>
                    </pic:nvPicPr>
                    <pic:blipFill>
                      <a:blip xmlns:r="http://schemas.openxmlformats.org/officeDocument/2006/relationships" r:embed="Re5a19eecdb3043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4560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7806d92f-2c5f-41b2-8695-558a0c3004e4.jpg"/>
                      <pic:cNvPicPr/>
                    </pic:nvPicPr>
                    <pic:blipFill>
                      <a:blip xmlns:r="http://schemas.openxmlformats.org/officeDocument/2006/relationships" r:embed="R4de19107a2954f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ea6c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1fc1601b-d3fe-4fca-8272-4e89a03dd537.jpg"/>
                      <pic:cNvPicPr/>
                    </pic:nvPicPr>
                    <pic:blipFill>
                      <a:blip xmlns:r="http://schemas.openxmlformats.org/officeDocument/2006/relationships" r:embed="Rcb08891a76de43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6ad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c613c0d8-9cb5-4145-87c0-16e5ab491aec.jpg"/>
                      <pic:cNvPicPr/>
                    </pic:nvPicPr>
                    <pic:blipFill>
                      <a:blip xmlns:r="http://schemas.openxmlformats.org/officeDocument/2006/relationships" r:embed="R3496eb85f70b43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84448"/>
              <wp:effectExtent l="0" t="0" r="0" b="0"/>
              <wp:docPr id="1" name="IMG_abad48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9928fe02-08f1-4a0a-913e-65c82b1f380f.jpg"/>
                      <pic:cNvPicPr/>
                    </pic:nvPicPr>
                    <pic:blipFill>
                      <a:blip xmlns:r="http://schemas.openxmlformats.org/officeDocument/2006/relationships" r:embed="Rfb8b42e209e94e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84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fd7d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f6eb9052-05a4-4b25-b390-8892328956ad.jpg"/>
                      <pic:cNvPicPr/>
                    </pic:nvPicPr>
                    <pic:blipFill>
                      <a:blip xmlns:r="http://schemas.openxmlformats.org/officeDocument/2006/relationships" r:embed="R264fd49d758943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a19eecdb30439d" /><Relationship Type="http://schemas.openxmlformats.org/officeDocument/2006/relationships/image" Target="/media/image2.bin" Id="R4de19107a2954fc2" /><Relationship Type="http://schemas.openxmlformats.org/officeDocument/2006/relationships/image" Target="/media/image3.bin" Id="Rcb08891a76de43e1" /><Relationship Type="http://schemas.openxmlformats.org/officeDocument/2006/relationships/image" Target="/media/image4.bin" Id="R3496eb85f70b4300" /><Relationship Type="http://schemas.openxmlformats.org/officeDocument/2006/relationships/image" Target="/media/image5.bin" Id="Rfb8b42e209e94e47" /><Relationship Type="http://schemas.openxmlformats.org/officeDocument/2006/relationships/image" Target="/media/image6.bin" Id="R264fd49d7589437a" /></Relationships>
</file>