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59de495b146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魏寶生談臺灣保險業挑戰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由保險系教授兼行政副校長胡宜仁開授的「國際性危險與保險」課程於3日邀請到凱基商業銀行董事長魏寶生，主講「臺灣保險業如何面對全球的挑戰與機會」。演講前，胡宜仁介紹，「魏董事長是我見過少數在金融產業做過銀行、保險、證券多方領域的人才，從大格局來看未來趨勢，相信能帶給同學許多啟發。」
</w:t>
          <w:br/>
          <w:t>魏寶生首先簡述臺灣保險業的現況，並針對金控、銀行、證券、壽險及產險5大金融產業資產進行趨勢變化的解析。面對全球化競爭與挑戰，他建議，「除了強化風險控管能力，亦可從『證券化』出發，盼達成活絡資產、移轉風險、提高市場效率等效益。」魏寶生也以新竹商銀經營房屋抵押貸款證券化的經驗作為個案分享。最後，魏寶生勉勵學子，「初出社會不必太在意此行業是否賺錢、有前景，能學到東西是最實在！累積好的能力與經驗，相信在未來都會成為職場上的一大助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610a0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2/m\dc34736a-f3df-4608-aa92-b0f4f0e9267c.jpg"/>
                      <pic:cNvPicPr/>
                    </pic:nvPicPr>
                    <pic:blipFill>
                      <a:blip xmlns:r="http://schemas.openxmlformats.org/officeDocument/2006/relationships" r:embed="R78a299fb14e841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a299fb14e84127" /></Relationships>
</file>