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44ce27c8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校友沈慧虹升竹市副市長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恭喜本校交管系（現運管系）校友的交通專才在政府機關大放異彩。4日，新竹市府交通處長、校友沈慧虹升任新竹市副市長，成為該市首任女性副市長，另聘請現任新竹科學園區管理局企劃組專門委員、校友倪茂榮接任交通處長。曾受本報第960期「卓爾不群」專訪的沈慧虹任職交通處長期間，面對R1道路、公車系統整合及藍、綠線規劃等問題，應變與專業評估深獲肯定！對於受邀擔任新職感到意外的沈慧虹笑說，「未來一定會全力以赴，協助市長改善交通問題及給予施政上的建議；此外，更期待能造福新竹市民、服務大眾。」</w:t>
          <w:br/>
        </w:r>
      </w:r>
    </w:p>
  </w:body>
</w:document>
</file>